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922" w:rsidRPr="00C7294C" w:rsidRDefault="00C06922" w:rsidP="00C06922">
      <w:pPr>
        <w:tabs>
          <w:tab w:val="left" w:pos="1134"/>
        </w:tabs>
        <w:spacing w:after="0" w:line="240" w:lineRule="auto"/>
        <w:jc w:val="right"/>
        <w:rPr>
          <w:rFonts w:ascii="Arial" w:eastAsia="MS Mincho" w:hAnsi="Arial" w:cs="Arial"/>
          <w:szCs w:val="24"/>
          <w:lang w:val="en-GB" w:eastAsia="ja-JP"/>
        </w:rPr>
      </w:pPr>
      <w:r w:rsidRPr="00C7294C">
        <w:rPr>
          <w:rFonts w:ascii="Arial" w:eastAsia="MS Mincho" w:hAnsi="Arial" w:cs="Arial"/>
          <w:szCs w:val="24"/>
          <w:lang w:val="en-GB" w:eastAsia="ja-JP"/>
        </w:rPr>
        <w:t>ENG2</w:t>
      </w:r>
      <w:r w:rsidR="003D6C41">
        <w:rPr>
          <w:rFonts w:ascii="Arial" w:eastAsia="MS Mincho" w:hAnsi="Arial" w:cs="Arial"/>
          <w:szCs w:val="24"/>
          <w:lang w:val="en-GB" w:eastAsia="ja-JP"/>
        </w:rPr>
        <w:t>-</w:t>
      </w:r>
      <w:r w:rsidRPr="00C7294C">
        <w:rPr>
          <w:rFonts w:ascii="Arial" w:eastAsia="MS Mincho" w:hAnsi="Arial" w:cs="Arial"/>
          <w:szCs w:val="24"/>
          <w:lang w:val="en-GB" w:eastAsia="ja-JP"/>
        </w:rPr>
        <w:t>11.2.7</w:t>
      </w:r>
    </w:p>
    <w:p w:rsidR="00E436AE" w:rsidRPr="00E436AE" w:rsidRDefault="00E436AE" w:rsidP="00F81F96">
      <w:pPr>
        <w:spacing w:after="0" w:line="240" w:lineRule="auto"/>
        <w:jc w:val="right"/>
        <w:rPr>
          <w:rFonts w:ascii="Arial" w:eastAsia="Times New Roman" w:hAnsi="Arial" w:cs="Arial"/>
          <w:szCs w:val="24"/>
          <w:lang w:val="en-GB"/>
        </w:rPr>
      </w:pPr>
      <w:r w:rsidRPr="00E436AE">
        <w:rPr>
          <w:rFonts w:ascii="Arial" w:eastAsia="Times New Roman" w:hAnsi="Arial" w:cs="Arial"/>
          <w:szCs w:val="24"/>
          <w:lang w:val="en-GB"/>
        </w:rPr>
        <w:t xml:space="preserve"> </w:t>
      </w:r>
    </w:p>
    <w:p w:rsidR="009C33B0" w:rsidRPr="005E723C" w:rsidRDefault="009C33B0" w:rsidP="00F81F96">
      <w:pPr>
        <w:spacing w:after="0" w:line="240" w:lineRule="auto"/>
        <w:rPr>
          <w:rFonts w:ascii="Arial" w:eastAsia="MS Mincho" w:hAnsi="Arial" w:cs="Arial"/>
          <w:szCs w:val="24"/>
          <w:lang w:val="en-GB" w:eastAsia="ja-JP"/>
        </w:rPr>
      </w:pPr>
    </w:p>
    <w:p w:rsidR="00397945" w:rsidRPr="005E723C" w:rsidRDefault="00397945" w:rsidP="00397945">
      <w:pPr>
        <w:spacing w:after="0" w:line="240" w:lineRule="auto"/>
        <w:jc w:val="both"/>
        <w:rPr>
          <w:rFonts w:ascii="Arial" w:eastAsia="MS Mincho" w:hAnsi="Arial" w:cs="Arial"/>
          <w:szCs w:val="24"/>
          <w:lang w:val="en-GB" w:eastAsia="ja-JP"/>
        </w:rPr>
      </w:pPr>
      <w:r w:rsidRPr="00B540B2">
        <w:rPr>
          <w:rFonts w:ascii="Arial" w:eastAsia="MS Mincho" w:hAnsi="Arial" w:cs="Arial"/>
          <w:b/>
          <w:szCs w:val="24"/>
          <w:lang w:val="en-GB" w:eastAsia="ja-JP"/>
        </w:rPr>
        <w:t>Sub Working Group</w:t>
      </w:r>
      <w:r w:rsidR="004E6110">
        <w:rPr>
          <w:rFonts w:ascii="Arial" w:eastAsia="MS Mincho" w:hAnsi="Arial" w:cs="Arial"/>
          <w:szCs w:val="24"/>
          <w:lang w:val="en-GB" w:eastAsia="ja-JP"/>
        </w:rPr>
        <w:t>:</w:t>
      </w:r>
      <w:r w:rsidR="004E6110">
        <w:rPr>
          <w:rFonts w:ascii="Arial" w:eastAsia="MS Mincho" w:hAnsi="Arial" w:cs="Arial"/>
          <w:szCs w:val="24"/>
          <w:lang w:val="en-GB" w:eastAsia="ja-JP"/>
        </w:rPr>
        <w:tab/>
      </w:r>
      <w:r w:rsidR="004E6110">
        <w:rPr>
          <w:rFonts w:ascii="Arial" w:eastAsia="MS Mincho" w:hAnsi="Arial" w:cs="Arial"/>
          <w:szCs w:val="24"/>
          <w:lang w:val="en-GB" w:eastAsia="ja-JP"/>
        </w:rPr>
        <w:tab/>
        <w:t>B</w:t>
      </w:r>
      <w:r>
        <w:rPr>
          <w:rFonts w:ascii="Arial" w:eastAsia="MS Mincho" w:hAnsi="Arial" w:cs="Arial"/>
          <w:szCs w:val="24"/>
          <w:lang w:val="en-GB" w:eastAsia="ja-JP"/>
        </w:rPr>
        <w:t>uoys and moorings</w:t>
      </w:r>
    </w:p>
    <w:p w:rsidR="00397945" w:rsidRDefault="00397945" w:rsidP="00397945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  <w:bookmarkStart w:id="0" w:name="_GoBack"/>
      <w:bookmarkEnd w:id="0"/>
    </w:p>
    <w:p w:rsidR="00397945" w:rsidRPr="00E436AE" w:rsidRDefault="00397945" w:rsidP="00397945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397945" w:rsidRPr="00B540B2" w:rsidRDefault="00397945" w:rsidP="00397945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lang w:val="en-GB"/>
        </w:rPr>
      </w:pPr>
      <w:r>
        <w:rPr>
          <w:rFonts w:ascii="Arial" w:eastAsia="Times New Roman" w:hAnsi="Arial" w:cs="Arial"/>
          <w:b/>
          <w:szCs w:val="24"/>
          <w:lang w:val="en-GB"/>
        </w:rPr>
        <w:t>Task Register Reference</w:t>
      </w:r>
    </w:p>
    <w:p w:rsidR="00397945" w:rsidRPr="00882B31" w:rsidRDefault="00397945" w:rsidP="00882B31">
      <w:pPr>
        <w:spacing w:after="0" w:line="240" w:lineRule="auto"/>
        <w:jc w:val="both"/>
        <w:rPr>
          <w:rFonts w:ascii="Arial" w:eastAsia="MS Mincho" w:hAnsi="Arial" w:cs="Arial"/>
          <w:szCs w:val="24"/>
          <w:lang w:val="en-GB" w:eastAsia="ja-JP"/>
        </w:rPr>
      </w:pPr>
      <w:bookmarkStart w:id="1" w:name="_Toc404284823"/>
      <w:r w:rsidRPr="00882B31">
        <w:rPr>
          <w:rFonts w:ascii="Arial" w:eastAsia="MS Mincho" w:hAnsi="Arial" w:cs="Arial"/>
          <w:szCs w:val="24"/>
          <w:lang w:val="en-GB" w:eastAsia="ja-JP"/>
        </w:rPr>
        <w:t>2.1.1 Develop further guidance on plastic buoys, systems &amp; sensors</w:t>
      </w:r>
      <w:bookmarkEnd w:id="1"/>
    </w:p>
    <w:p w:rsidR="00397945" w:rsidRDefault="00397945" w:rsidP="00397945">
      <w:pPr>
        <w:spacing w:after="0" w:line="240" w:lineRule="auto"/>
        <w:jc w:val="both"/>
        <w:rPr>
          <w:rFonts w:ascii="Arial" w:eastAsia="MS Mincho" w:hAnsi="Arial" w:cs="Arial"/>
          <w:szCs w:val="24"/>
          <w:lang w:val="en-GB" w:eastAsia="ja-JP"/>
        </w:rPr>
      </w:pPr>
    </w:p>
    <w:p w:rsidR="00397945" w:rsidRPr="005E723C" w:rsidRDefault="00397945" w:rsidP="00397945">
      <w:pPr>
        <w:spacing w:after="0" w:line="240" w:lineRule="auto"/>
        <w:jc w:val="both"/>
        <w:rPr>
          <w:rFonts w:ascii="Arial" w:eastAsia="MS Mincho" w:hAnsi="Arial" w:cs="Arial"/>
          <w:szCs w:val="24"/>
          <w:lang w:val="en-GB" w:eastAsia="ja-JP"/>
        </w:rPr>
      </w:pPr>
    </w:p>
    <w:p w:rsidR="00397945" w:rsidRPr="00B540B2" w:rsidRDefault="00397945" w:rsidP="00397945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lang w:val="en-GB"/>
        </w:rPr>
      </w:pPr>
      <w:r>
        <w:rPr>
          <w:rFonts w:ascii="Arial" w:eastAsia="Times New Roman" w:hAnsi="Arial" w:cs="Arial"/>
          <w:b/>
          <w:szCs w:val="24"/>
          <w:lang w:val="en-GB"/>
        </w:rPr>
        <w:t>Summary</w:t>
      </w:r>
    </w:p>
    <w:p w:rsidR="007C6CE1" w:rsidRPr="002717BB" w:rsidRDefault="007C6CE1" w:rsidP="002717BB">
      <w:pPr>
        <w:rPr>
          <w:rFonts w:ascii="Arial" w:eastAsia="Times New Roman" w:hAnsi="Arial" w:cs="Arial"/>
          <w:szCs w:val="24"/>
          <w:lang w:val="en-GB"/>
        </w:rPr>
      </w:pPr>
      <w:r w:rsidRPr="007C6CE1">
        <w:rPr>
          <w:rFonts w:ascii="Arial" w:eastAsia="Times New Roman" w:hAnsi="Arial" w:cs="Arial"/>
          <w:szCs w:val="24"/>
          <w:lang w:val="en-GB"/>
        </w:rPr>
        <w:t xml:space="preserve">During the review of “Task 2.1.1 Develop further guidance on plastic buoys, systems &amp; sensors” </w:t>
      </w:r>
      <w:r w:rsidR="002717BB">
        <w:rPr>
          <w:rFonts w:ascii="Arial" w:eastAsia="Times New Roman" w:hAnsi="Arial" w:cs="Arial"/>
          <w:szCs w:val="24"/>
          <w:lang w:val="en-GB"/>
        </w:rPr>
        <w:t xml:space="preserve">the group </w:t>
      </w:r>
      <w:r w:rsidRPr="002717BB">
        <w:rPr>
          <w:rFonts w:ascii="Arial" w:eastAsia="Times New Roman" w:hAnsi="Arial" w:cs="Arial"/>
          <w:szCs w:val="24"/>
          <w:lang w:val="en-GB"/>
        </w:rPr>
        <w:t>checked and discussed the contents of the 1006 guideline (plastic buoys)</w:t>
      </w:r>
      <w:r w:rsidR="002717BB" w:rsidRPr="002717BB">
        <w:rPr>
          <w:rFonts w:ascii="Arial" w:eastAsia="Times New Roman" w:hAnsi="Arial" w:cs="Arial"/>
          <w:szCs w:val="24"/>
          <w:lang w:val="en-GB"/>
        </w:rPr>
        <w:t xml:space="preserve"> and </w:t>
      </w:r>
      <w:r w:rsidRPr="002717BB">
        <w:rPr>
          <w:rFonts w:ascii="Arial" w:eastAsia="Times New Roman" w:hAnsi="Arial" w:cs="Arial"/>
          <w:szCs w:val="24"/>
          <w:lang w:val="en-GB"/>
        </w:rPr>
        <w:t>the contents of the 1066 guideline (moorings).</w:t>
      </w:r>
    </w:p>
    <w:p w:rsidR="00B540B2" w:rsidRPr="005E723C" w:rsidRDefault="00B540B2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292795" w:rsidRPr="00B540B2" w:rsidRDefault="00B540B2" w:rsidP="00F81F96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lang w:val="en-GB"/>
        </w:rPr>
      </w:pPr>
      <w:r>
        <w:rPr>
          <w:rFonts w:ascii="Arial" w:eastAsia="Times New Roman" w:hAnsi="Arial" w:cs="Arial"/>
          <w:b/>
          <w:szCs w:val="24"/>
          <w:lang w:val="en-GB"/>
        </w:rPr>
        <w:t>Activities</w:t>
      </w:r>
    </w:p>
    <w:p w:rsidR="00F943E0" w:rsidRDefault="0079594F" w:rsidP="003E2F28">
      <w:pPr>
        <w:rPr>
          <w:rFonts w:ascii="Arial" w:eastAsia="Times New Roman" w:hAnsi="Arial" w:cs="Arial"/>
          <w:szCs w:val="24"/>
          <w:lang w:val="en-GB"/>
        </w:rPr>
      </w:pPr>
      <w:r w:rsidRPr="0079594F">
        <w:rPr>
          <w:rFonts w:ascii="Arial" w:eastAsia="Times New Roman" w:hAnsi="Arial" w:cs="Arial"/>
          <w:szCs w:val="24"/>
          <w:lang w:val="en-GB"/>
        </w:rPr>
        <w:t>D</w:t>
      </w:r>
      <w:r w:rsidR="00292795" w:rsidRPr="0079594F">
        <w:rPr>
          <w:rFonts w:ascii="Arial" w:eastAsia="Times New Roman" w:hAnsi="Arial" w:cs="Arial"/>
          <w:szCs w:val="24"/>
          <w:lang w:val="en-GB"/>
        </w:rPr>
        <w:t xml:space="preserve">evelop </w:t>
      </w:r>
      <w:r w:rsidRPr="0079594F">
        <w:rPr>
          <w:rFonts w:ascii="Arial" w:eastAsia="Times New Roman" w:hAnsi="Arial" w:cs="Arial"/>
          <w:szCs w:val="24"/>
          <w:lang w:val="en-GB"/>
        </w:rPr>
        <w:t>a new guideline for buoy</w:t>
      </w:r>
      <w:r>
        <w:rPr>
          <w:rFonts w:ascii="Arial" w:eastAsia="Times New Roman" w:hAnsi="Arial" w:cs="Arial"/>
          <w:szCs w:val="24"/>
          <w:lang w:val="en-GB"/>
        </w:rPr>
        <w:t>s</w:t>
      </w:r>
      <w:r w:rsidR="00745726">
        <w:rPr>
          <w:rFonts w:ascii="Arial" w:eastAsia="Times New Roman" w:hAnsi="Arial" w:cs="Arial"/>
          <w:szCs w:val="24"/>
          <w:lang w:val="en-GB"/>
        </w:rPr>
        <w:t>. T</w:t>
      </w:r>
      <w:r w:rsidRPr="0079594F">
        <w:rPr>
          <w:rFonts w:ascii="Arial" w:eastAsia="Times New Roman" w:hAnsi="Arial" w:cs="Arial"/>
          <w:szCs w:val="24"/>
          <w:lang w:val="en-GB"/>
        </w:rPr>
        <w:t xml:space="preserve">he existing </w:t>
      </w:r>
      <w:r w:rsidR="00745726">
        <w:rPr>
          <w:rFonts w:ascii="Arial" w:eastAsia="Times New Roman" w:hAnsi="Arial" w:cs="Arial"/>
          <w:szCs w:val="24"/>
          <w:lang w:val="en-GB"/>
        </w:rPr>
        <w:t>g</w:t>
      </w:r>
      <w:r w:rsidRPr="0079594F">
        <w:rPr>
          <w:rFonts w:ascii="Arial" w:eastAsia="Times New Roman" w:hAnsi="Arial" w:cs="Arial"/>
          <w:szCs w:val="24"/>
          <w:lang w:val="en-GB"/>
        </w:rPr>
        <w:t xml:space="preserve">uideline 1006 </w:t>
      </w:r>
      <w:r w:rsidR="00745726">
        <w:rPr>
          <w:rFonts w:ascii="Arial" w:eastAsia="Times New Roman" w:hAnsi="Arial" w:cs="Arial"/>
          <w:szCs w:val="24"/>
          <w:lang w:val="en-GB"/>
        </w:rPr>
        <w:t>(</w:t>
      </w:r>
      <w:r w:rsidRPr="0079594F">
        <w:rPr>
          <w:rFonts w:ascii="Arial" w:eastAsia="Times New Roman" w:hAnsi="Arial" w:cs="Arial"/>
          <w:szCs w:val="24"/>
          <w:lang w:val="en-GB"/>
        </w:rPr>
        <w:t>plastic buoys</w:t>
      </w:r>
      <w:r w:rsidR="00745726">
        <w:rPr>
          <w:rFonts w:ascii="Arial" w:eastAsia="Times New Roman" w:hAnsi="Arial" w:cs="Arial"/>
          <w:szCs w:val="24"/>
          <w:lang w:val="en-GB"/>
        </w:rPr>
        <w:t>)</w:t>
      </w:r>
      <w:r w:rsidRPr="0079594F">
        <w:rPr>
          <w:rFonts w:ascii="Arial" w:eastAsia="Times New Roman" w:hAnsi="Arial" w:cs="Arial"/>
          <w:szCs w:val="24"/>
          <w:lang w:val="en-GB"/>
        </w:rPr>
        <w:t xml:space="preserve"> with </w:t>
      </w:r>
      <w:r w:rsidR="00745726">
        <w:rPr>
          <w:rFonts w:ascii="Arial" w:eastAsia="Times New Roman" w:hAnsi="Arial" w:cs="Arial"/>
          <w:szCs w:val="24"/>
          <w:lang w:val="en-GB"/>
        </w:rPr>
        <w:t xml:space="preserve">be </w:t>
      </w:r>
      <w:r w:rsidRPr="0079594F">
        <w:rPr>
          <w:rFonts w:ascii="Arial" w:eastAsia="Times New Roman" w:hAnsi="Arial" w:cs="Arial"/>
          <w:szCs w:val="24"/>
          <w:lang w:val="en-GB"/>
        </w:rPr>
        <w:t>update</w:t>
      </w:r>
      <w:r w:rsidR="00745726">
        <w:rPr>
          <w:rFonts w:ascii="Arial" w:eastAsia="Times New Roman" w:hAnsi="Arial" w:cs="Arial"/>
          <w:szCs w:val="24"/>
          <w:lang w:val="en-GB"/>
        </w:rPr>
        <w:t>d and integrated into</w:t>
      </w:r>
      <w:r w:rsidR="00505126">
        <w:rPr>
          <w:rFonts w:ascii="Arial" w:eastAsia="Times New Roman" w:hAnsi="Arial" w:cs="Arial"/>
          <w:szCs w:val="24"/>
          <w:lang w:val="en-GB"/>
        </w:rPr>
        <w:t xml:space="preserve"> a </w:t>
      </w:r>
      <w:r w:rsidR="00745726">
        <w:rPr>
          <w:rFonts w:ascii="Arial" w:eastAsia="Times New Roman" w:hAnsi="Arial" w:cs="Arial"/>
          <w:szCs w:val="24"/>
          <w:lang w:val="en-GB"/>
        </w:rPr>
        <w:t>new guideline</w:t>
      </w:r>
      <w:r w:rsidR="00505126">
        <w:rPr>
          <w:rFonts w:ascii="Arial" w:eastAsia="Times New Roman" w:hAnsi="Arial" w:cs="Arial"/>
          <w:szCs w:val="24"/>
          <w:lang w:val="en-GB"/>
        </w:rPr>
        <w:t xml:space="preserve"> on buoy structures</w:t>
      </w:r>
      <w:r w:rsidR="00F943E0">
        <w:rPr>
          <w:rFonts w:ascii="Arial" w:eastAsia="Times New Roman" w:hAnsi="Arial" w:cs="Arial"/>
          <w:szCs w:val="24"/>
          <w:lang w:val="en-GB"/>
        </w:rPr>
        <w:t xml:space="preserve">. </w:t>
      </w:r>
      <w:r w:rsidR="00745726">
        <w:rPr>
          <w:rFonts w:ascii="Arial" w:eastAsia="Times New Roman" w:hAnsi="Arial" w:cs="Arial"/>
          <w:szCs w:val="24"/>
          <w:lang w:val="en-GB"/>
        </w:rPr>
        <w:t xml:space="preserve">The new guideline will also </w:t>
      </w:r>
      <w:r w:rsidR="00620FF6">
        <w:rPr>
          <w:rFonts w:ascii="Arial" w:eastAsia="Times New Roman" w:hAnsi="Arial" w:cs="Arial"/>
          <w:szCs w:val="24"/>
          <w:lang w:val="en-GB"/>
        </w:rPr>
        <w:t>contain information on</w:t>
      </w:r>
      <w:r w:rsidR="00745726">
        <w:rPr>
          <w:rFonts w:ascii="Arial" w:eastAsia="Times New Roman" w:hAnsi="Arial" w:cs="Arial"/>
          <w:szCs w:val="24"/>
          <w:lang w:val="en-GB"/>
        </w:rPr>
        <w:t xml:space="preserve"> steel buoys, painting, buoy equipment and maintenance.</w:t>
      </w:r>
      <w:r w:rsidR="003E2F28">
        <w:rPr>
          <w:rFonts w:ascii="Arial" w:eastAsia="Times New Roman" w:hAnsi="Arial" w:cs="Arial"/>
          <w:szCs w:val="24"/>
          <w:lang w:val="en-GB"/>
        </w:rPr>
        <w:t xml:space="preserve"> </w:t>
      </w:r>
    </w:p>
    <w:p w:rsidR="008D11A1" w:rsidRPr="00C7294C" w:rsidRDefault="008D11A1" w:rsidP="008D11A1">
      <w:pPr>
        <w:pStyle w:val="ListParagraph"/>
        <w:numPr>
          <w:ilvl w:val="0"/>
          <w:numId w:val="16"/>
        </w:numPr>
        <w:rPr>
          <w:rFonts w:ascii="Arial" w:hAnsi="Arial" w:cs="Arial"/>
          <w:b/>
          <w:u w:val="single"/>
          <w:lang w:val="en-US"/>
        </w:rPr>
      </w:pPr>
      <w:bookmarkStart w:id="2" w:name="_Toc369549817"/>
      <w:r w:rsidRPr="00C7294C">
        <w:rPr>
          <w:rFonts w:ascii="Arial" w:hAnsi="Arial" w:cs="Arial"/>
          <w:b/>
          <w:u w:val="single"/>
          <w:lang w:val="en-US"/>
        </w:rPr>
        <w:t xml:space="preserve">A chapter will </w:t>
      </w:r>
      <w:r w:rsidR="009A4E44" w:rsidRPr="00C7294C">
        <w:rPr>
          <w:rFonts w:ascii="Arial" w:hAnsi="Arial" w:cs="Arial"/>
          <w:b/>
          <w:u w:val="single"/>
          <w:lang w:val="en-US"/>
        </w:rPr>
        <w:t xml:space="preserve">incorporate </w:t>
      </w:r>
      <w:r w:rsidRPr="00C7294C">
        <w:rPr>
          <w:rFonts w:ascii="Arial" w:hAnsi="Arial" w:cs="Arial"/>
          <w:b/>
          <w:u w:val="single"/>
          <w:lang w:val="en-US"/>
        </w:rPr>
        <w:t>the existing Guideline 1006 plastic buoys with updates</w:t>
      </w:r>
    </w:p>
    <w:p w:rsidR="00A40ECA" w:rsidRPr="00997D73" w:rsidRDefault="00A40ECA" w:rsidP="00A40ECA">
      <w:pPr>
        <w:pStyle w:val="Heading1"/>
        <w:numPr>
          <w:ilvl w:val="0"/>
          <w:numId w:val="0"/>
        </w:numPr>
        <w:ind w:left="432" w:hanging="432"/>
        <w:rPr>
          <w:rFonts w:cs="Arial"/>
          <w:sz w:val="22"/>
        </w:rPr>
      </w:pPr>
      <w:r w:rsidRPr="00997D73">
        <w:rPr>
          <w:rFonts w:cs="Arial"/>
          <w:sz w:val="22"/>
        </w:rPr>
        <w:t>INTRODUCTION</w:t>
      </w:r>
      <w:bookmarkEnd w:id="2"/>
    </w:p>
    <w:p w:rsidR="00A40ECA" w:rsidRPr="00997D73" w:rsidRDefault="00A40ECA" w:rsidP="00A40ECA">
      <w:pPr>
        <w:pStyle w:val="Heading1"/>
        <w:numPr>
          <w:ilvl w:val="0"/>
          <w:numId w:val="0"/>
        </w:numPr>
        <w:tabs>
          <w:tab w:val="left" w:pos="567"/>
        </w:tabs>
        <w:ind w:left="432" w:hanging="432"/>
        <w:rPr>
          <w:rFonts w:cs="Arial"/>
          <w:sz w:val="22"/>
        </w:rPr>
      </w:pPr>
      <w:bookmarkStart w:id="3" w:name="_Toc369549818"/>
      <w:r w:rsidRPr="00997D73">
        <w:rPr>
          <w:rFonts w:cs="Arial"/>
          <w:sz w:val="22"/>
        </w:rPr>
        <w:t>BACKGROUND</w:t>
      </w:r>
      <w:bookmarkEnd w:id="3"/>
    </w:p>
    <w:p w:rsidR="00A40ECA" w:rsidRPr="00997D73" w:rsidRDefault="00C7294C" w:rsidP="00A40ECA">
      <w:pPr>
        <w:pStyle w:val="Heading2"/>
        <w:keepNext w:val="0"/>
        <w:numPr>
          <w:ilvl w:val="0"/>
          <w:numId w:val="0"/>
        </w:numPr>
        <w:spacing w:before="240" w:after="240"/>
        <w:ind w:left="576" w:hanging="576"/>
        <w:jc w:val="left"/>
        <w:rPr>
          <w:rFonts w:cs="Arial"/>
          <w:szCs w:val="22"/>
        </w:rPr>
      </w:pPr>
      <w:bookmarkStart w:id="4" w:name="_Toc369549819"/>
      <w:r>
        <w:rPr>
          <w:rFonts w:cs="Arial"/>
          <w:szCs w:val="22"/>
        </w:rPr>
        <w:tab/>
      </w:r>
      <w:r w:rsidR="00A40ECA" w:rsidRPr="00997D73">
        <w:rPr>
          <w:rFonts w:cs="Arial"/>
          <w:szCs w:val="22"/>
        </w:rPr>
        <w:t>Points to be considered when evaluating plastic buoys</w:t>
      </w:r>
      <w:bookmarkEnd w:id="4"/>
    </w:p>
    <w:p w:rsidR="00A40ECA" w:rsidRPr="00997D73" w:rsidRDefault="00A40ECA" w:rsidP="00A40ECA">
      <w:pPr>
        <w:pStyle w:val="Heading1"/>
        <w:numPr>
          <w:ilvl w:val="0"/>
          <w:numId w:val="0"/>
        </w:numPr>
        <w:ind w:left="432" w:hanging="432"/>
        <w:rPr>
          <w:rFonts w:cs="Arial"/>
          <w:sz w:val="22"/>
        </w:rPr>
      </w:pPr>
      <w:bookmarkStart w:id="5" w:name="_Toc369549823"/>
      <w:r w:rsidRPr="00997D73">
        <w:rPr>
          <w:rFonts w:cs="Arial"/>
          <w:sz w:val="22"/>
        </w:rPr>
        <w:t>Construction</w:t>
      </w:r>
      <w:bookmarkEnd w:id="5"/>
    </w:p>
    <w:p w:rsidR="00A40ECA" w:rsidRPr="00997D73" w:rsidRDefault="00C7294C" w:rsidP="00A40ECA">
      <w:pPr>
        <w:pStyle w:val="Heading2"/>
        <w:numPr>
          <w:ilvl w:val="0"/>
          <w:numId w:val="0"/>
        </w:numPr>
        <w:ind w:left="576" w:hanging="576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A40ECA" w:rsidRPr="00997D73">
        <w:rPr>
          <w:rFonts w:cs="Arial"/>
          <w:szCs w:val="22"/>
        </w:rPr>
        <w:t>Environment conditions</w:t>
      </w:r>
    </w:p>
    <w:p w:rsidR="00A40ECA" w:rsidRPr="00997D73" w:rsidRDefault="00A40ECA" w:rsidP="00A40ECA">
      <w:pPr>
        <w:pStyle w:val="Heading3"/>
        <w:rPr>
          <w:rFonts w:cs="Arial"/>
          <w:szCs w:val="22"/>
        </w:rPr>
      </w:pPr>
      <w:r w:rsidRPr="00997D73">
        <w:rPr>
          <w:rFonts w:cs="Arial"/>
          <w:szCs w:val="22"/>
        </w:rPr>
        <w:tab/>
        <w:t>Hints for buoys in ice conditions</w:t>
      </w:r>
    </w:p>
    <w:p w:rsidR="00A40ECA" w:rsidRPr="00997D73" w:rsidRDefault="00A40ECA" w:rsidP="00A40ECA">
      <w:pPr>
        <w:pStyle w:val="Heading3"/>
        <w:rPr>
          <w:rFonts w:cs="Arial"/>
          <w:szCs w:val="22"/>
        </w:rPr>
      </w:pPr>
      <w:r w:rsidRPr="00997D73">
        <w:rPr>
          <w:rFonts w:cs="Arial"/>
          <w:szCs w:val="22"/>
        </w:rPr>
        <w:tab/>
        <w:t>Rivers</w:t>
      </w:r>
    </w:p>
    <w:p w:rsidR="00A40ECA" w:rsidRPr="00997D73" w:rsidRDefault="00A40ECA" w:rsidP="00A40ECA">
      <w:pPr>
        <w:pStyle w:val="Heading3"/>
        <w:rPr>
          <w:rFonts w:cs="Arial"/>
          <w:szCs w:val="22"/>
        </w:rPr>
      </w:pPr>
      <w:r w:rsidRPr="00997D73">
        <w:rPr>
          <w:rFonts w:cs="Arial"/>
          <w:szCs w:val="22"/>
        </w:rPr>
        <w:tab/>
        <w:t>Hot climate</w:t>
      </w:r>
      <w:r w:rsidRPr="00997D73">
        <w:rPr>
          <w:rFonts w:cs="Arial"/>
          <w:szCs w:val="22"/>
        </w:rPr>
        <w:tab/>
      </w:r>
    </w:p>
    <w:p w:rsidR="00A40ECA" w:rsidRPr="00997D73" w:rsidRDefault="00C7294C" w:rsidP="00A40ECA">
      <w:pPr>
        <w:pStyle w:val="Heading2"/>
        <w:numPr>
          <w:ilvl w:val="0"/>
          <w:numId w:val="0"/>
        </w:numPr>
        <w:ind w:left="576" w:hanging="576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A40ECA" w:rsidRPr="00997D73">
        <w:rPr>
          <w:rFonts w:cs="Arial"/>
          <w:szCs w:val="22"/>
        </w:rPr>
        <w:t>Multi colour possibilities</w:t>
      </w:r>
    </w:p>
    <w:p w:rsidR="00A40ECA" w:rsidRPr="00997D73" w:rsidRDefault="00C7294C" w:rsidP="00A40ECA">
      <w:pPr>
        <w:pStyle w:val="Heading2"/>
        <w:numPr>
          <w:ilvl w:val="0"/>
          <w:numId w:val="0"/>
        </w:numPr>
        <w:ind w:left="576" w:hanging="576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A40ECA" w:rsidRPr="00997D73">
        <w:rPr>
          <w:rFonts w:cs="Arial"/>
          <w:szCs w:val="22"/>
        </w:rPr>
        <w:t>Filling</w:t>
      </w:r>
    </w:p>
    <w:p w:rsidR="00A40ECA" w:rsidRPr="00997D73" w:rsidRDefault="00C7294C" w:rsidP="00A40ECA">
      <w:pPr>
        <w:pStyle w:val="Heading2"/>
        <w:numPr>
          <w:ilvl w:val="0"/>
          <w:numId w:val="0"/>
        </w:numPr>
        <w:ind w:left="576" w:hanging="576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A40ECA" w:rsidRPr="00997D73">
        <w:rPr>
          <w:rFonts w:cs="Arial"/>
          <w:szCs w:val="22"/>
        </w:rPr>
        <w:t>Steel parts</w:t>
      </w:r>
    </w:p>
    <w:p w:rsidR="00A40ECA" w:rsidRPr="00997D73" w:rsidRDefault="00A40ECA" w:rsidP="00A40ECA">
      <w:pPr>
        <w:pStyle w:val="Heading3"/>
        <w:rPr>
          <w:rFonts w:cs="Arial"/>
          <w:szCs w:val="22"/>
        </w:rPr>
      </w:pPr>
      <w:r w:rsidRPr="00997D73">
        <w:rPr>
          <w:rFonts w:cs="Arial"/>
          <w:szCs w:val="22"/>
        </w:rPr>
        <w:tab/>
        <w:t>Mechanical attachments</w:t>
      </w:r>
    </w:p>
    <w:p w:rsidR="00A40ECA" w:rsidRPr="00997D73" w:rsidRDefault="00A40ECA" w:rsidP="00A40ECA">
      <w:pPr>
        <w:pStyle w:val="Heading3"/>
        <w:rPr>
          <w:rFonts w:cs="Arial"/>
          <w:szCs w:val="22"/>
        </w:rPr>
      </w:pPr>
      <w:r w:rsidRPr="00997D73">
        <w:rPr>
          <w:rFonts w:cs="Arial"/>
          <w:szCs w:val="22"/>
        </w:rPr>
        <w:tab/>
        <w:t>Mooring eye</w:t>
      </w:r>
    </w:p>
    <w:p w:rsidR="00A40ECA" w:rsidRPr="00997D73" w:rsidRDefault="00A40ECA" w:rsidP="00A40ECA">
      <w:pPr>
        <w:pStyle w:val="Heading3"/>
        <w:rPr>
          <w:rFonts w:cs="Arial"/>
          <w:szCs w:val="22"/>
        </w:rPr>
      </w:pPr>
      <w:r w:rsidRPr="00997D73">
        <w:rPr>
          <w:rFonts w:cs="Arial"/>
          <w:szCs w:val="22"/>
        </w:rPr>
        <w:tab/>
        <w:t>Lifting eye</w:t>
      </w:r>
    </w:p>
    <w:p w:rsidR="00A40ECA" w:rsidRPr="00997D73" w:rsidRDefault="00A40ECA" w:rsidP="00A40ECA">
      <w:pPr>
        <w:pStyle w:val="Heading3"/>
        <w:rPr>
          <w:rFonts w:cs="Arial"/>
          <w:szCs w:val="22"/>
        </w:rPr>
      </w:pPr>
      <w:r w:rsidRPr="00997D73">
        <w:rPr>
          <w:rFonts w:cs="Arial"/>
          <w:szCs w:val="22"/>
        </w:rPr>
        <w:tab/>
        <w:t>Other steel parts</w:t>
      </w:r>
    </w:p>
    <w:p w:rsidR="00D159CA" w:rsidRDefault="00D159CA" w:rsidP="00A40ECA">
      <w:pPr>
        <w:pStyle w:val="Heading1"/>
        <w:keepNext w:val="0"/>
        <w:numPr>
          <w:ilvl w:val="0"/>
          <w:numId w:val="0"/>
        </w:numPr>
        <w:tabs>
          <w:tab w:val="left" w:pos="567"/>
        </w:tabs>
        <w:ind w:left="432" w:hanging="432"/>
        <w:rPr>
          <w:rFonts w:cs="Arial"/>
          <w:sz w:val="22"/>
        </w:rPr>
      </w:pPr>
      <w:bookmarkStart w:id="6" w:name="_Toc369549821"/>
    </w:p>
    <w:p w:rsidR="00D159CA" w:rsidRDefault="00D159CA" w:rsidP="00A40ECA">
      <w:pPr>
        <w:pStyle w:val="Heading1"/>
        <w:keepNext w:val="0"/>
        <w:numPr>
          <w:ilvl w:val="0"/>
          <w:numId w:val="0"/>
        </w:numPr>
        <w:tabs>
          <w:tab w:val="left" w:pos="567"/>
        </w:tabs>
        <w:ind w:left="432" w:hanging="432"/>
        <w:rPr>
          <w:rFonts w:cs="Arial"/>
          <w:sz w:val="22"/>
        </w:rPr>
      </w:pPr>
    </w:p>
    <w:p w:rsidR="00D159CA" w:rsidRDefault="00D159CA" w:rsidP="00A40ECA">
      <w:pPr>
        <w:pStyle w:val="Heading1"/>
        <w:keepNext w:val="0"/>
        <w:numPr>
          <w:ilvl w:val="0"/>
          <w:numId w:val="0"/>
        </w:numPr>
        <w:tabs>
          <w:tab w:val="left" w:pos="567"/>
        </w:tabs>
        <w:ind w:left="432" w:hanging="432"/>
        <w:rPr>
          <w:rFonts w:cs="Arial"/>
          <w:sz w:val="22"/>
        </w:rPr>
      </w:pPr>
    </w:p>
    <w:p w:rsidR="00D159CA" w:rsidRDefault="00D159CA" w:rsidP="00A40ECA">
      <w:pPr>
        <w:pStyle w:val="Heading1"/>
        <w:keepNext w:val="0"/>
        <w:numPr>
          <w:ilvl w:val="0"/>
          <w:numId w:val="0"/>
        </w:numPr>
        <w:tabs>
          <w:tab w:val="left" w:pos="567"/>
        </w:tabs>
        <w:ind w:left="432" w:hanging="432"/>
        <w:rPr>
          <w:rFonts w:cs="Arial"/>
          <w:sz w:val="22"/>
        </w:rPr>
      </w:pPr>
    </w:p>
    <w:p w:rsidR="00A40ECA" w:rsidRPr="00997D73" w:rsidRDefault="00A40ECA" w:rsidP="00A40ECA">
      <w:pPr>
        <w:pStyle w:val="Heading1"/>
        <w:keepNext w:val="0"/>
        <w:numPr>
          <w:ilvl w:val="0"/>
          <w:numId w:val="0"/>
        </w:numPr>
        <w:tabs>
          <w:tab w:val="left" w:pos="567"/>
        </w:tabs>
        <w:ind w:left="432" w:hanging="432"/>
        <w:rPr>
          <w:rFonts w:cs="Arial"/>
          <w:sz w:val="22"/>
        </w:rPr>
      </w:pPr>
      <w:r w:rsidRPr="00997D73">
        <w:rPr>
          <w:rFonts w:cs="Arial"/>
          <w:sz w:val="22"/>
        </w:rPr>
        <w:lastRenderedPageBreak/>
        <w:t xml:space="preserve">POLYETHYLENE </w:t>
      </w:r>
      <w:bookmarkEnd w:id="6"/>
    </w:p>
    <w:p w:rsidR="00A40ECA" w:rsidRPr="00997D73" w:rsidRDefault="00C7294C" w:rsidP="00A40ECA">
      <w:pPr>
        <w:pStyle w:val="Heading2"/>
        <w:numPr>
          <w:ilvl w:val="0"/>
          <w:numId w:val="0"/>
        </w:numPr>
        <w:ind w:left="576" w:hanging="576"/>
        <w:rPr>
          <w:rFonts w:cs="Arial"/>
          <w:szCs w:val="22"/>
        </w:rPr>
      </w:pPr>
      <w:bookmarkStart w:id="7" w:name="_Toc369549822"/>
      <w:r>
        <w:rPr>
          <w:rFonts w:cs="Arial"/>
          <w:szCs w:val="22"/>
        </w:rPr>
        <w:tab/>
      </w:r>
      <w:r w:rsidR="00A40ECA" w:rsidRPr="00997D73">
        <w:rPr>
          <w:rFonts w:cs="Arial"/>
          <w:szCs w:val="22"/>
        </w:rPr>
        <w:t>General</w:t>
      </w:r>
      <w:bookmarkEnd w:id="7"/>
    </w:p>
    <w:p w:rsidR="00A40ECA" w:rsidRPr="00997D73" w:rsidRDefault="00C7294C" w:rsidP="00A40ECA">
      <w:pPr>
        <w:pStyle w:val="Heading2"/>
        <w:numPr>
          <w:ilvl w:val="0"/>
          <w:numId w:val="0"/>
        </w:numPr>
        <w:ind w:left="576" w:hanging="576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A40ECA" w:rsidRPr="00997D73">
        <w:rPr>
          <w:rFonts w:cs="Arial"/>
          <w:szCs w:val="22"/>
        </w:rPr>
        <w:t xml:space="preserve">Polyethylene material specifications </w:t>
      </w:r>
    </w:p>
    <w:p w:rsidR="00A40ECA" w:rsidRPr="00997D73" w:rsidRDefault="00A40ECA" w:rsidP="00A40ECA">
      <w:pPr>
        <w:pStyle w:val="Heading3"/>
        <w:rPr>
          <w:rFonts w:cs="Arial"/>
          <w:szCs w:val="22"/>
        </w:rPr>
      </w:pPr>
      <w:r w:rsidRPr="00997D73">
        <w:rPr>
          <w:rFonts w:cs="Arial"/>
          <w:szCs w:val="22"/>
        </w:rPr>
        <w:tab/>
      </w:r>
      <w:proofErr w:type="gramStart"/>
      <w:r w:rsidRPr="00997D73">
        <w:rPr>
          <w:rFonts w:cs="Arial"/>
          <w:szCs w:val="22"/>
        </w:rPr>
        <w:t>stability</w:t>
      </w:r>
      <w:proofErr w:type="gramEnd"/>
    </w:p>
    <w:p w:rsidR="00A40ECA" w:rsidRPr="00997D73" w:rsidRDefault="00A40ECA" w:rsidP="00A40ECA">
      <w:pPr>
        <w:pStyle w:val="Heading3"/>
        <w:rPr>
          <w:rFonts w:cs="Arial"/>
          <w:szCs w:val="22"/>
        </w:rPr>
      </w:pPr>
      <w:r w:rsidRPr="00997D73">
        <w:rPr>
          <w:rFonts w:cs="Arial"/>
          <w:szCs w:val="22"/>
        </w:rPr>
        <w:tab/>
      </w:r>
      <w:proofErr w:type="gramStart"/>
      <w:r w:rsidRPr="00997D73">
        <w:rPr>
          <w:rFonts w:cs="Arial"/>
          <w:szCs w:val="22"/>
        </w:rPr>
        <w:t>aging</w:t>
      </w:r>
      <w:proofErr w:type="gramEnd"/>
    </w:p>
    <w:p w:rsidR="00A40ECA" w:rsidRPr="00997D73" w:rsidRDefault="00A40ECA" w:rsidP="00A40ECA">
      <w:pPr>
        <w:pStyle w:val="Heading3"/>
        <w:rPr>
          <w:rFonts w:cs="Arial"/>
          <w:szCs w:val="22"/>
        </w:rPr>
      </w:pPr>
      <w:r w:rsidRPr="00997D73">
        <w:rPr>
          <w:rFonts w:cs="Arial"/>
          <w:szCs w:val="22"/>
        </w:rPr>
        <w:tab/>
      </w:r>
      <w:proofErr w:type="gramStart"/>
      <w:r w:rsidRPr="00997D73">
        <w:rPr>
          <w:rFonts w:cs="Arial"/>
          <w:szCs w:val="22"/>
        </w:rPr>
        <w:t>colour</w:t>
      </w:r>
      <w:proofErr w:type="gramEnd"/>
    </w:p>
    <w:p w:rsidR="00A40ECA" w:rsidRPr="00997D73" w:rsidRDefault="00A40ECA" w:rsidP="00A40ECA">
      <w:pPr>
        <w:pStyle w:val="Heading4"/>
        <w:numPr>
          <w:ilvl w:val="0"/>
          <w:numId w:val="0"/>
        </w:numPr>
        <w:ind w:left="864" w:firstLine="576"/>
        <w:rPr>
          <w:rFonts w:cs="Arial"/>
          <w:szCs w:val="22"/>
        </w:rPr>
      </w:pPr>
      <w:proofErr w:type="spellStart"/>
      <w:proofErr w:type="gramStart"/>
      <w:r w:rsidRPr="00997D73">
        <w:rPr>
          <w:rFonts w:cs="Arial"/>
          <w:szCs w:val="22"/>
        </w:rPr>
        <w:t>colour</w:t>
      </w:r>
      <w:proofErr w:type="spellEnd"/>
      <w:proofErr w:type="gramEnd"/>
      <w:r w:rsidRPr="00997D73">
        <w:rPr>
          <w:rFonts w:cs="Arial"/>
          <w:szCs w:val="22"/>
        </w:rPr>
        <w:t xml:space="preserve"> in new condition</w:t>
      </w:r>
    </w:p>
    <w:p w:rsidR="00A40ECA" w:rsidRPr="00997D73" w:rsidRDefault="00A40ECA" w:rsidP="00A40ECA">
      <w:pPr>
        <w:pStyle w:val="Heading4"/>
        <w:numPr>
          <w:ilvl w:val="0"/>
          <w:numId w:val="0"/>
        </w:numPr>
        <w:ind w:left="864" w:firstLine="576"/>
        <w:rPr>
          <w:rFonts w:cs="Arial"/>
          <w:szCs w:val="22"/>
        </w:rPr>
      </w:pPr>
      <w:proofErr w:type="spellStart"/>
      <w:proofErr w:type="gramStart"/>
      <w:r w:rsidRPr="00997D73">
        <w:rPr>
          <w:rFonts w:cs="Arial"/>
          <w:szCs w:val="22"/>
        </w:rPr>
        <w:t>colour</w:t>
      </w:r>
      <w:proofErr w:type="spellEnd"/>
      <w:proofErr w:type="gramEnd"/>
      <w:r w:rsidRPr="00997D73">
        <w:rPr>
          <w:rFonts w:cs="Arial"/>
          <w:szCs w:val="22"/>
        </w:rPr>
        <w:t xml:space="preserve"> aging</w:t>
      </w:r>
    </w:p>
    <w:p w:rsidR="00A40ECA" w:rsidRPr="00997D73" w:rsidRDefault="00A40ECA" w:rsidP="00A40ECA">
      <w:pPr>
        <w:pStyle w:val="Heading4"/>
        <w:numPr>
          <w:ilvl w:val="0"/>
          <w:numId w:val="0"/>
        </w:numPr>
        <w:ind w:left="864" w:firstLine="576"/>
        <w:rPr>
          <w:rFonts w:cs="Arial"/>
          <w:szCs w:val="22"/>
        </w:rPr>
      </w:pPr>
      <w:proofErr w:type="gramStart"/>
      <w:r w:rsidRPr="00997D73">
        <w:rPr>
          <w:rFonts w:cs="Arial"/>
          <w:szCs w:val="22"/>
        </w:rPr>
        <w:t>long</w:t>
      </w:r>
      <w:proofErr w:type="gramEnd"/>
      <w:r w:rsidRPr="00997D73">
        <w:rPr>
          <w:rFonts w:cs="Arial"/>
          <w:szCs w:val="22"/>
        </w:rPr>
        <w:t xml:space="preserve"> term storage of plastic buoys</w:t>
      </w:r>
    </w:p>
    <w:p w:rsidR="00A40ECA" w:rsidRPr="00997D73" w:rsidRDefault="00A40ECA" w:rsidP="00A40ECA">
      <w:pPr>
        <w:pStyle w:val="Heading1"/>
        <w:numPr>
          <w:ilvl w:val="0"/>
          <w:numId w:val="0"/>
        </w:numPr>
        <w:ind w:left="432" w:hanging="432"/>
        <w:rPr>
          <w:rFonts w:cs="Arial"/>
          <w:sz w:val="22"/>
        </w:rPr>
      </w:pPr>
      <w:r w:rsidRPr="00997D73">
        <w:rPr>
          <w:rFonts w:cs="Arial"/>
          <w:sz w:val="22"/>
        </w:rPr>
        <w:t>daymark identification</w:t>
      </w:r>
    </w:p>
    <w:p w:rsidR="00A40ECA" w:rsidRPr="00997D73" w:rsidRDefault="00C7294C" w:rsidP="00A40ECA">
      <w:pPr>
        <w:pStyle w:val="Heading2"/>
        <w:numPr>
          <w:ilvl w:val="0"/>
          <w:numId w:val="0"/>
        </w:numPr>
        <w:ind w:left="576" w:hanging="576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A40ECA" w:rsidRPr="00997D73">
        <w:rPr>
          <w:rFonts w:cs="Arial"/>
          <w:szCs w:val="22"/>
        </w:rPr>
        <w:t>Position name/numbers</w:t>
      </w:r>
    </w:p>
    <w:p w:rsidR="004A6185" w:rsidRPr="00997D73" w:rsidRDefault="00C7294C" w:rsidP="00C669A6">
      <w:pPr>
        <w:pStyle w:val="Heading2"/>
        <w:numPr>
          <w:ilvl w:val="0"/>
          <w:numId w:val="0"/>
        </w:numPr>
        <w:ind w:left="576" w:hanging="576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4A6185" w:rsidRPr="00997D73">
        <w:rPr>
          <w:rFonts w:cs="Arial"/>
          <w:szCs w:val="22"/>
        </w:rPr>
        <w:t>Retroreflective material</w:t>
      </w:r>
    </w:p>
    <w:p w:rsidR="004A6185" w:rsidRPr="00997D73" w:rsidRDefault="004A6185" w:rsidP="00C669A6">
      <w:pPr>
        <w:pStyle w:val="Heading1"/>
        <w:numPr>
          <w:ilvl w:val="0"/>
          <w:numId w:val="0"/>
        </w:numPr>
        <w:ind w:left="432" w:hanging="432"/>
        <w:rPr>
          <w:rFonts w:cs="Arial"/>
          <w:sz w:val="22"/>
        </w:rPr>
      </w:pPr>
      <w:r w:rsidRPr="00997D73">
        <w:rPr>
          <w:rFonts w:cs="Arial"/>
          <w:sz w:val="22"/>
        </w:rPr>
        <w:t>Quality Control</w:t>
      </w:r>
    </w:p>
    <w:p w:rsidR="004A6185" w:rsidRPr="00997D73" w:rsidRDefault="00C7294C" w:rsidP="00C669A6">
      <w:pPr>
        <w:pStyle w:val="Heading2"/>
        <w:numPr>
          <w:ilvl w:val="0"/>
          <w:numId w:val="0"/>
        </w:numPr>
        <w:ind w:left="576" w:hanging="576"/>
        <w:rPr>
          <w:rFonts w:cs="Arial"/>
          <w:szCs w:val="22"/>
        </w:rPr>
      </w:pPr>
      <w:bookmarkStart w:id="8" w:name="_Toc369549824"/>
      <w:r>
        <w:rPr>
          <w:rFonts w:cs="Arial"/>
          <w:szCs w:val="22"/>
        </w:rPr>
        <w:tab/>
      </w:r>
      <w:r w:rsidR="004A6185" w:rsidRPr="00997D73">
        <w:rPr>
          <w:rFonts w:cs="Arial"/>
          <w:szCs w:val="22"/>
        </w:rPr>
        <w:t>Testing procedures</w:t>
      </w:r>
    </w:p>
    <w:p w:rsidR="004A6185" w:rsidRPr="00997D73" w:rsidRDefault="00C7294C" w:rsidP="00C669A6">
      <w:pPr>
        <w:pStyle w:val="Heading2"/>
        <w:numPr>
          <w:ilvl w:val="0"/>
          <w:numId w:val="0"/>
        </w:numPr>
        <w:ind w:left="576" w:hanging="576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4A6185" w:rsidRPr="00997D73">
        <w:rPr>
          <w:rFonts w:cs="Arial"/>
          <w:szCs w:val="22"/>
        </w:rPr>
        <w:t>Colour</w:t>
      </w:r>
    </w:p>
    <w:p w:rsidR="004A6185" w:rsidRPr="00997D73" w:rsidRDefault="00C7294C" w:rsidP="00C669A6">
      <w:pPr>
        <w:pStyle w:val="Heading2"/>
        <w:numPr>
          <w:ilvl w:val="0"/>
          <w:numId w:val="0"/>
        </w:numPr>
        <w:ind w:left="576" w:hanging="576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4A6185" w:rsidRPr="00997D73">
        <w:rPr>
          <w:rFonts w:cs="Arial"/>
          <w:szCs w:val="22"/>
        </w:rPr>
        <w:t>Wall thickness</w:t>
      </w:r>
    </w:p>
    <w:p w:rsidR="004A6185" w:rsidRPr="00997D73" w:rsidRDefault="00C7294C" w:rsidP="00C669A6">
      <w:pPr>
        <w:pStyle w:val="Heading2"/>
        <w:numPr>
          <w:ilvl w:val="0"/>
          <w:numId w:val="0"/>
        </w:numPr>
        <w:ind w:left="576" w:hanging="576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4A6185" w:rsidRPr="00997D73">
        <w:rPr>
          <w:rFonts w:cs="Arial"/>
          <w:szCs w:val="22"/>
        </w:rPr>
        <w:t>Welding techniques</w:t>
      </w:r>
    </w:p>
    <w:p w:rsidR="004A6185" w:rsidRPr="00997D73" w:rsidRDefault="00C7294C" w:rsidP="00C669A6">
      <w:pPr>
        <w:pStyle w:val="Heading2"/>
        <w:numPr>
          <w:ilvl w:val="0"/>
          <w:numId w:val="0"/>
        </w:numPr>
        <w:ind w:left="576" w:hanging="576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4A6185" w:rsidRPr="00997D73">
        <w:rPr>
          <w:rFonts w:cs="Arial"/>
          <w:szCs w:val="22"/>
        </w:rPr>
        <w:t>Water tightness / sealing</w:t>
      </w:r>
    </w:p>
    <w:p w:rsidR="004A6185" w:rsidRPr="00997D73" w:rsidRDefault="00C7294C" w:rsidP="00C669A6">
      <w:pPr>
        <w:pStyle w:val="Heading2"/>
        <w:numPr>
          <w:ilvl w:val="0"/>
          <w:numId w:val="0"/>
        </w:numPr>
        <w:ind w:left="576" w:hanging="576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4A6185" w:rsidRPr="00997D73">
        <w:rPr>
          <w:rFonts w:cs="Arial"/>
          <w:szCs w:val="22"/>
        </w:rPr>
        <w:t>Identification (owner/manufacturer/year/batch/etc/RFID?)</w:t>
      </w:r>
    </w:p>
    <w:p w:rsidR="004A6185" w:rsidRPr="00997D73" w:rsidRDefault="00C7294C" w:rsidP="00C669A6">
      <w:pPr>
        <w:pStyle w:val="Heading2"/>
        <w:numPr>
          <w:ilvl w:val="0"/>
          <w:numId w:val="0"/>
        </w:numPr>
        <w:ind w:left="576" w:hanging="576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4A6185" w:rsidRPr="00997D73">
        <w:rPr>
          <w:rFonts w:cs="Arial"/>
          <w:szCs w:val="22"/>
        </w:rPr>
        <w:t>Monitoring the quality of repairs</w:t>
      </w:r>
    </w:p>
    <w:p w:rsidR="004A6185" w:rsidRPr="00997D73" w:rsidRDefault="004A6185" w:rsidP="00C669A6">
      <w:pPr>
        <w:pStyle w:val="Heading1"/>
        <w:numPr>
          <w:ilvl w:val="0"/>
          <w:numId w:val="0"/>
        </w:numPr>
        <w:ind w:left="432" w:hanging="432"/>
        <w:rPr>
          <w:rFonts w:cs="Arial"/>
          <w:sz w:val="22"/>
        </w:rPr>
      </w:pPr>
      <w:r w:rsidRPr="00997D73">
        <w:rPr>
          <w:rFonts w:cs="Arial"/>
          <w:sz w:val="22"/>
        </w:rPr>
        <w:t>planned Maintenance</w:t>
      </w:r>
    </w:p>
    <w:p w:rsidR="004A6185" w:rsidRPr="00997D73" w:rsidRDefault="004A6185" w:rsidP="00C669A6">
      <w:pPr>
        <w:pStyle w:val="Heading1"/>
        <w:numPr>
          <w:ilvl w:val="0"/>
          <w:numId w:val="0"/>
        </w:numPr>
        <w:ind w:left="432" w:hanging="432"/>
        <w:rPr>
          <w:rFonts w:cs="Arial"/>
          <w:sz w:val="22"/>
        </w:rPr>
      </w:pPr>
      <w:r w:rsidRPr="00997D73">
        <w:rPr>
          <w:rFonts w:cs="Arial"/>
          <w:sz w:val="22"/>
        </w:rPr>
        <w:t>Repair</w:t>
      </w:r>
    </w:p>
    <w:p w:rsidR="004A6185" w:rsidRPr="00997D73" w:rsidRDefault="004A6185" w:rsidP="00C669A6">
      <w:pPr>
        <w:pStyle w:val="Heading1"/>
        <w:numPr>
          <w:ilvl w:val="0"/>
          <w:numId w:val="0"/>
        </w:numPr>
        <w:ind w:left="432" w:hanging="432"/>
        <w:rPr>
          <w:rFonts w:cs="Arial"/>
          <w:sz w:val="22"/>
        </w:rPr>
      </w:pPr>
      <w:bookmarkStart w:id="9" w:name="_Toc369549825"/>
      <w:bookmarkEnd w:id="8"/>
      <w:r w:rsidRPr="00997D73">
        <w:rPr>
          <w:rFonts w:cs="Arial"/>
          <w:sz w:val="22"/>
        </w:rPr>
        <w:t>Technical equipment</w:t>
      </w:r>
    </w:p>
    <w:p w:rsidR="004A6185" w:rsidRPr="00997D73" w:rsidRDefault="004A6185" w:rsidP="00C669A6">
      <w:pPr>
        <w:pStyle w:val="Heading1"/>
        <w:numPr>
          <w:ilvl w:val="0"/>
          <w:numId w:val="0"/>
        </w:numPr>
        <w:ind w:left="432" w:hanging="432"/>
        <w:rPr>
          <w:rFonts w:cs="Arial"/>
          <w:sz w:val="22"/>
        </w:rPr>
      </w:pPr>
      <w:r w:rsidRPr="00997D73">
        <w:rPr>
          <w:rFonts w:cs="Arial"/>
          <w:sz w:val="22"/>
        </w:rPr>
        <w:t>Handling</w:t>
      </w:r>
      <w:bookmarkEnd w:id="9"/>
    </w:p>
    <w:p w:rsidR="004A6185" w:rsidRPr="00997D73" w:rsidRDefault="004A6185" w:rsidP="00C669A6">
      <w:pPr>
        <w:pStyle w:val="Heading1"/>
        <w:numPr>
          <w:ilvl w:val="0"/>
          <w:numId w:val="0"/>
        </w:numPr>
        <w:ind w:left="432" w:hanging="432"/>
        <w:rPr>
          <w:rFonts w:cs="Arial"/>
          <w:sz w:val="22"/>
        </w:rPr>
      </w:pPr>
      <w:bookmarkStart w:id="10" w:name="_Toc369549826"/>
      <w:r w:rsidRPr="00997D73">
        <w:rPr>
          <w:rFonts w:cs="Arial"/>
          <w:sz w:val="22"/>
        </w:rPr>
        <w:t>Recycling / Disposal</w:t>
      </w:r>
      <w:bookmarkEnd w:id="10"/>
    </w:p>
    <w:p w:rsidR="004A6185" w:rsidRPr="00997D73" w:rsidRDefault="004A6185" w:rsidP="00C669A6">
      <w:pPr>
        <w:pStyle w:val="Heading1"/>
        <w:numPr>
          <w:ilvl w:val="0"/>
          <w:numId w:val="0"/>
        </w:numPr>
        <w:ind w:left="432" w:hanging="432"/>
        <w:rPr>
          <w:rFonts w:cs="Arial"/>
          <w:sz w:val="22"/>
        </w:rPr>
      </w:pPr>
      <w:bookmarkStart w:id="11" w:name="_Toc369549827"/>
      <w:r w:rsidRPr="00997D73">
        <w:rPr>
          <w:rFonts w:cs="Arial"/>
          <w:sz w:val="22"/>
        </w:rPr>
        <w:t>Health and Safety</w:t>
      </w:r>
      <w:bookmarkEnd w:id="11"/>
    </w:p>
    <w:p w:rsidR="004A6185" w:rsidRPr="00997D73" w:rsidRDefault="004A6185" w:rsidP="004A6185">
      <w:pPr>
        <w:pStyle w:val="BodyText"/>
        <w:rPr>
          <w:rFonts w:cs="Arial"/>
          <w:b/>
        </w:rPr>
      </w:pPr>
      <w:r w:rsidRPr="00997D73">
        <w:rPr>
          <w:rFonts w:cs="Arial"/>
          <w:b/>
        </w:rPr>
        <w:t>Annex: Examples for different sizes (small to large, commonly used wall thicknesses, radar reflection, etc.)</w:t>
      </w:r>
    </w:p>
    <w:p w:rsidR="00A40ECA" w:rsidRPr="00997D73" w:rsidRDefault="00A40ECA" w:rsidP="00F81F96">
      <w:pPr>
        <w:spacing w:after="0" w:line="240" w:lineRule="auto"/>
        <w:ind w:left="1440"/>
        <w:rPr>
          <w:rFonts w:ascii="Arial" w:eastAsia="Times New Roman" w:hAnsi="Arial" w:cs="Arial"/>
          <w:lang w:val="en-GB"/>
        </w:rPr>
      </w:pPr>
    </w:p>
    <w:p w:rsidR="00A40ECA" w:rsidRPr="00997D73" w:rsidRDefault="00A40ECA" w:rsidP="00F81F96">
      <w:pPr>
        <w:spacing w:after="0" w:line="240" w:lineRule="auto"/>
        <w:ind w:left="1440"/>
        <w:rPr>
          <w:rFonts w:ascii="Arial" w:eastAsia="Times New Roman" w:hAnsi="Arial" w:cs="Arial"/>
          <w:lang w:val="en-GB"/>
        </w:rPr>
      </w:pPr>
    </w:p>
    <w:p w:rsidR="00A40ECA" w:rsidRDefault="00A40ECA" w:rsidP="00F81F96">
      <w:pPr>
        <w:spacing w:after="0" w:line="240" w:lineRule="auto"/>
        <w:ind w:left="1440"/>
        <w:rPr>
          <w:rFonts w:ascii="Arial" w:eastAsia="Times New Roman" w:hAnsi="Arial" w:cs="Arial"/>
          <w:lang w:val="en-GB"/>
        </w:rPr>
      </w:pPr>
    </w:p>
    <w:p w:rsidR="009A4E44" w:rsidRDefault="009A4E44" w:rsidP="00F81F96">
      <w:pPr>
        <w:spacing w:after="0" w:line="240" w:lineRule="auto"/>
        <w:ind w:left="1440"/>
        <w:rPr>
          <w:rFonts w:ascii="Arial" w:eastAsia="Times New Roman" w:hAnsi="Arial" w:cs="Arial"/>
          <w:lang w:val="en-GB"/>
        </w:rPr>
      </w:pPr>
    </w:p>
    <w:p w:rsidR="009A4E44" w:rsidRDefault="009A4E44" w:rsidP="00F81F96">
      <w:pPr>
        <w:spacing w:after="0" w:line="240" w:lineRule="auto"/>
        <w:ind w:left="1440"/>
        <w:rPr>
          <w:rFonts w:ascii="Arial" w:eastAsia="Times New Roman" w:hAnsi="Arial" w:cs="Arial"/>
          <w:lang w:val="en-GB"/>
        </w:rPr>
      </w:pPr>
    </w:p>
    <w:p w:rsidR="00454D2F" w:rsidRDefault="00454D2F">
      <w:pPr>
        <w:rPr>
          <w:rFonts w:ascii="Arial" w:eastAsia="Times New Roman" w:hAnsi="Arial" w:cs="Arial"/>
          <w:lang w:val="en-GB"/>
        </w:rPr>
      </w:pPr>
      <w:r>
        <w:rPr>
          <w:rFonts w:ascii="Arial" w:eastAsia="Times New Roman" w:hAnsi="Arial" w:cs="Arial"/>
          <w:lang w:val="en-GB"/>
        </w:rPr>
        <w:br w:type="page"/>
      </w:r>
    </w:p>
    <w:p w:rsidR="009A4E44" w:rsidRPr="00997D73" w:rsidRDefault="009A4E44" w:rsidP="00F81F96">
      <w:pPr>
        <w:spacing w:after="0" w:line="240" w:lineRule="auto"/>
        <w:ind w:left="1440"/>
        <w:rPr>
          <w:rFonts w:ascii="Arial" w:eastAsia="Times New Roman" w:hAnsi="Arial" w:cs="Arial"/>
          <w:lang w:val="en-GB"/>
        </w:rPr>
      </w:pPr>
    </w:p>
    <w:p w:rsidR="008D11A1" w:rsidRPr="00C7294C" w:rsidRDefault="008D11A1" w:rsidP="008D11A1">
      <w:pPr>
        <w:pStyle w:val="ListParagraph"/>
        <w:numPr>
          <w:ilvl w:val="0"/>
          <w:numId w:val="16"/>
        </w:numPr>
        <w:rPr>
          <w:rFonts w:ascii="Arial" w:hAnsi="Arial" w:cs="Arial"/>
          <w:b/>
          <w:u w:val="single"/>
          <w:lang w:val="en-US"/>
        </w:rPr>
      </w:pPr>
      <w:r w:rsidRPr="00C7294C">
        <w:rPr>
          <w:rFonts w:ascii="Arial" w:hAnsi="Arial" w:cs="Arial"/>
          <w:b/>
          <w:u w:val="single"/>
          <w:lang w:val="en-US"/>
        </w:rPr>
        <w:t>Guideline 1066: The Design of Floating Aid to Navigation Moorings</w:t>
      </w:r>
    </w:p>
    <w:p w:rsidR="00E07718" w:rsidRDefault="008D11A1" w:rsidP="008D11A1">
      <w:pPr>
        <w:rPr>
          <w:rFonts w:ascii="Arial" w:eastAsia="Times New Roman" w:hAnsi="Arial" w:cs="Arial"/>
          <w:szCs w:val="24"/>
          <w:lang w:val="en-GB"/>
        </w:rPr>
      </w:pPr>
      <w:r w:rsidRPr="00997D73">
        <w:rPr>
          <w:rFonts w:ascii="Arial" w:eastAsia="Times New Roman" w:hAnsi="Arial" w:cs="Arial"/>
          <w:lang w:val="en-GB"/>
        </w:rPr>
        <w:t>The group checke</w:t>
      </w:r>
      <w:r w:rsidRPr="008D11A1">
        <w:rPr>
          <w:rFonts w:ascii="Arial" w:eastAsia="Times New Roman" w:hAnsi="Arial" w:cs="Arial"/>
          <w:szCs w:val="24"/>
          <w:lang w:val="en-GB"/>
        </w:rPr>
        <w:t>d the contents of the guideline 1066</w:t>
      </w:r>
      <w:r>
        <w:rPr>
          <w:rFonts w:ascii="Arial" w:eastAsia="Times New Roman" w:hAnsi="Arial" w:cs="Arial"/>
          <w:szCs w:val="24"/>
          <w:lang w:val="en-GB"/>
        </w:rPr>
        <w:t xml:space="preserve"> and </w:t>
      </w:r>
      <w:r w:rsidRPr="008D11A1">
        <w:rPr>
          <w:rFonts w:ascii="Arial" w:eastAsia="Times New Roman" w:hAnsi="Arial" w:cs="Arial"/>
          <w:szCs w:val="24"/>
          <w:lang w:val="en-GB"/>
        </w:rPr>
        <w:t>found out that the existing version is complete, no actual changes are required.</w:t>
      </w:r>
      <w:r>
        <w:rPr>
          <w:rFonts w:ascii="Arial" w:eastAsia="Times New Roman" w:hAnsi="Arial" w:cs="Arial"/>
          <w:szCs w:val="24"/>
          <w:lang w:val="en-GB"/>
        </w:rPr>
        <w:t xml:space="preserve"> Later on t</w:t>
      </w:r>
      <w:r w:rsidRPr="008D11A1">
        <w:rPr>
          <w:rFonts w:ascii="Arial" w:eastAsia="Times New Roman" w:hAnsi="Arial" w:cs="Arial"/>
          <w:szCs w:val="24"/>
          <w:lang w:val="en-GB"/>
        </w:rPr>
        <w:t>he chapters concerning steel specifications will be expanded to emphasize the importance of using one material for all mooring components.</w:t>
      </w:r>
      <w:r w:rsidR="00E07718">
        <w:rPr>
          <w:rFonts w:ascii="Arial" w:eastAsia="Times New Roman" w:hAnsi="Arial" w:cs="Arial"/>
          <w:szCs w:val="24"/>
          <w:lang w:val="en-GB"/>
        </w:rPr>
        <w:t xml:space="preserve"> Furthermore it is important to measure and keep records of chain wear.</w:t>
      </w:r>
    </w:p>
    <w:p w:rsidR="003462D2" w:rsidRDefault="008D11A1" w:rsidP="008D11A1">
      <w:pPr>
        <w:rPr>
          <w:rFonts w:ascii="Arial" w:eastAsia="Times New Roman" w:hAnsi="Arial" w:cs="Arial"/>
          <w:szCs w:val="24"/>
          <w:lang w:val="en-GB"/>
        </w:rPr>
      </w:pPr>
      <w:r w:rsidRPr="008D11A1">
        <w:rPr>
          <w:rFonts w:ascii="Arial" w:eastAsia="Times New Roman" w:hAnsi="Arial" w:cs="Arial"/>
          <w:szCs w:val="24"/>
          <w:lang w:val="en-GB"/>
        </w:rPr>
        <w:t xml:space="preserve">ENG members are requested to review the document and comment where necessary. </w:t>
      </w:r>
    </w:p>
    <w:p w:rsidR="008D11A1" w:rsidRPr="008D11A1" w:rsidRDefault="008D11A1" w:rsidP="008D11A1">
      <w:pPr>
        <w:rPr>
          <w:rFonts w:ascii="Arial" w:eastAsia="Times New Roman" w:hAnsi="Arial" w:cs="Arial"/>
          <w:szCs w:val="24"/>
          <w:lang w:val="en-GB"/>
        </w:rPr>
      </w:pPr>
      <w:r w:rsidRPr="008D11A1">
        <w:rPr>
          <w:rFonts w:ascii="Arial" w:eastAsia="Times New Roman" w:hAnsi="Arial" w:cs="Arial"/>
          <w:szCs w:val="24"/>
          <w:lang w:val="en-GB"/>
        </w:rPr>
        <w:t xml:space="preserve"> </w:t>
      </w:r>
    </w:p>
    <w:p w:rsidR="008D11A1" w:rsidRPr="00C7294C" w:rsidRDefault="008D11A1" w:rsidP="008D11A1">
      <w:pPr>
        <w:pStyle w:val="ListParagraph"/>
        <w:numPr>
          <w:ilvl w:val="0"/>
          <w:numId w:val="16"/>
        </w:numPr>
        <w:rPr>
          <w:rFonts w:ascii="Arial" w:hAnsi="Arial" w:cs="Arial"/>
          <w:b/>
          <w:u w:val="single"/>
          <w:lang w:val="en-US"/>
        </w:rPr>
      </w:pPr>
      <w:r w:rsidRPr="00C7294C">
        <w:rPr>
          <w:rFonts w:ascii="Arial" w:hAnsi="Arial" w:cs="Arial"/>
          <w:b/>
          <w:u w:val="single"/>
          <w:lang w:val="en-US"/>
        </w:rPr>
        <w:t>Further work</w:t>
      </w:r>
    </w:p>
    <w:p w:rsidR="000E7F3E" w:rsidRPr="000E7F3E" w:rsidRDefault="008D11A1" w:rsidP="000E7F3E">
      <w:pPr>
        <w:pStyle w:val="ListParagraph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Arial" w:eastAsia="Times New Roman" w:hAnsi="Arial" w:cs="Arial"/>
          <w:szCs w:val="24"/>
          <w:lang w:val="en-GB"/>
        </w:rPr>
      </w:pPr>
      <w:r w:rsidRPr="000E7F3E">
        <w:rPr>
          <w:rFonts w:ascii="Arial" w:eastAsia="MS Mincho" w:hAnsi="Arial" w:cs="Arial"/>
          <w:szCs w:val="24"/>
          <w:lang w:val="en-GB" w:eastAsia="ja-JP"/>
        </w:rPr>
        <w:t>ENG members are requested to provide input on radar reflectors.</w:t>
      </w:r>
    </w:p>
    <w:p w:rsidR="008D11A1" w:rsidRDefault="008D11A1" w:rsidP="000E7F3E">
      <w:pPr>
        <w:pStyle w:val="ListParagraph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Arial" w:eastAsia="Times New Roman" w:hAnsi="Arial" w:cs="Arial"/>
          <w:szCs w:val="24"/>
          <w:lang w:val="en-GB"/>
        </w:rPr>
      </w:pPr>
      <w:r w:rsidRPr="000E7F3E">
        <w:rPr>
          <w:rFonts w:ascii="Arial" w:eastAsia="Times New Roman" w:hAnsi="Arial" w:cs="Arial"/>
          <w:szCs w:val="24"/>
          <w:lang w:val="en-GB"/>
        </w:rPr>
        <w:t>ENG members are requested to provide input on polyethylene materials</w:t>
      </w:r>
    </w:p>
    <w:p w:rsidR="00E07718" w:rsidRPr="000E7F3E" w:rsidRDefault="00E07718" w:rsidP="00E07718">
      <w:pPr>
        <w:pStyle w:val="ListParagraph"/>
        <w:spacing w:after="0" w:line="240" w:lineRule="auto"/>
        <w:ind w:left="360"/>
        <w:contextualSpacing w:val="0"/>
        <w:jc w:val="both"/>
        <w:rPr>
          <w:rFonts w:ascii="Arial" w:eastAsia="Times New Roman" w:hAnsi="Arial" w:cs="Arial"/>
          <w:szCs w:val="24"/>
          <w:lang w:val="en-GB"/>
        </w:rPr>
      </w:pPr>
    </w:p>
    <w:p w:rsidR="00DA5B81" w:rsidRDefault="00DA5B81" w:rsidP="00F81F96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lang w:val="en-GB"/>
        </w:rPr>
      </w:pPr>
    </w:p>
    <w:p w:rsidR="00292795" w:rsidRPr="00F81F96" w:rsidRDefault="00292795" w:rsidP="00F81F96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lang w:val="en-GB"/>
        </w:rPr>
      </w:pPr>
      <w:r w:rsidRPr="00F81F96">
        <w:rPr>
          <w:rFonts w:ascii="Arial" w:eastAsia="Times New Roman" w:hAnsi="Arial" w:cs="Arial"/>
          <w:b/>
          <w:szCs w:val="24"/>
          <w:lang w:val="en-GB"/>
        </w:rPr>
        <w:t xml:space="preserve">Activity </w:t>
      </w:r>
      <w:r w:rsidR="00F81F96">
        <w:rPr>
          <w:rFonts w:ascii="Arial" w:eastAsia="Times New Roman" w:hAnsi="Arial" w:cs="Arial"/>
          <w:b/>
          <w:szCs w:val="24"/>
          <w:lang w:val="en-GB"/>
        </w:rPr>
        <w:t>Schedule and Timeline</w:t>
      </w:r>
    </w:p>
    <w:p w:rsidR="00292795" w:rsidRDefault="00E822EA" w:rsidP="00F81F96">
      <w:pPr>
        <w:spacing w:after="0" w:line="240" w:lineRule="auto"/>
        <w:rPr>
          <w:rFonts w:ascii="Arial" w:eastAsia="Times New Roman" w:hAnsi="Arial" w:cs="Arial"/>
          <w:szCs w:val="24"/>
          <w:lang w:val="en-GB"/>
        </w:rPr>
      </w:pPr>
      <w:r>
        <w:rPr>
          <w:rFonts w:ascii="Arial" w:eastAsia="Times New Roman" w:hAnsi="Arial" w:cs="Arial"/>
          <w:szCs w:val="24"/>
          <w:lang w:val="en-GB"/>
        </w:rPr>
        <w:t>The complete task should be finished in session ENG6.</w:t>
      </w:r>
    </w:p>
    <w:p w:rsidR="00522CE7" w:rsidRDefault="00522CE7" w:rsidP="00F81F96">
      <w:pPr>
        <w:spacing w:after="0" w:line="240" w:lineRule="auto"/>
        <w:rPr>
          <w:rFonts w:ascii="Arial" w:eastAsia="Times New Roman" w:hAnsi="Arial" w:cs="Arial"/>
          <w:szCs w:val="24"/>
          <w:lang w:val="en-GB"/>
        </w:rPr>
      </w:pPr>
    </w:p>
    <w:p w:rsidR="00522CE7" w:rsidRPr="005E723C" w:rsidRDefault="00522CE7" w:rsidP="00F81F96">
      <w:pPr>
        <w:spacing w:after="0" w:line="240" w:lineRule="auto"/>
        <w:rPr>
          <w:rFonts w:ascii="Arial" w:eastAsia="Times New Roman" w:hAnsi="Arial" w:cs="Arial"/>
          <w:szCs w:val="24"/>
          <w:lang w:val="en-GB"/>
        </w:rPr>
      </w:pPr>
    </w:p>
    <w:p w:rsidR="00E436AE" w:rsidRPr="00F81F96" w:rsidRDefault="00F81F96" w:rsidP="00F81F96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lang w:val="en-GB"/>
        </w:rPr>
      </w:pPr>
      <w:r>
        <w:rPr>
          <w:rFonts w:ascii="Arial" w:eastAsia="Times New Roman" w:hAnsi="Arial" w:cs="Arial"/>
          <w:b/>
          <w:szCs w:val="24"/>
          <w:lang w:val="en-GB"/>
        </w:rPr>
        <w:t>Recommendation</w:t>
      </w:r>
    </w:p>
    <w:p w:rsidR="00522CE7" w:rsidRPr="00522CE7" w:rsidRDefault="00522CE7" w:rsidP="00522CE7">
      <w:pPr>
        <w:tabs>
          <w:tab w:val="left" w:pos="1134"/>
        </w:tabs>
        <w:spacing w:after="0" w:line="240" w:lineRule="auto"/>
        <w:rPr>
          <w:rFonts w:ascii="Arial" w:eastAsia="MS Mincho" w:hAnsi="Arial" w:cs="Arial"/>
          <w:szCs w:val="24"/>
          <w:lang w:val="en-GB" w:eastAsia="ja-JP"/>
        </w:rPr>
      </w:pPr>
      <w:r>
        <w:rPr>
          <w:rFonts w:ascii="Arial" w:eastAsia="Times New Roman" w:hAnsi="Arial" w:cs="Arial"/>
          <w:szCs w:val="24"/>
          <w:lang w:val="en-GB"/>
        </w:rPr>
        <w:t>T</w:t>
      </w:r>
      <w:r w:rsidR="00882B31" w:rsidRPr="00882B31">
        <w:rPr>
          <w:rFonts w:ascii="Arial" w:eastAsia="Times New Roman" w:hAnsi="Arial" w:cs="Arial"/>
          <w:szCs w:val="24"/>
          <w:lang w:val="en-GB"/>
        </w:rPr>
        <w:t xml:space="preserve">he task </w:t>
      </w:r>
      <w:r w:rsidR="00882B31">
        <w:rPr>
          <w:rFonts w:ascii="Arial" w:eastAsia="Times New Roman" w:hAnsi="Arial" w:cs="Arial"/>
          <w:szCs w:val="24"/>
          <w:lang w:val="en-GB"/>
        </w:rPr>
        <w:t>“</w:t>
      </w:r>
      <w:r w:rsidR="00882B31" w:rsidRPr="00882B31">
        <w:rPr>
          <w:rFonts w:ascii="Arial" w:eastAsia="MS Mincho" w:hAnsi="Arial" w:cs="Arial"/>
          <w:szCs w:val="24"/>
          <w:lang w:val="en-GB" w:eastAsia="ja-JP"/>
        </w:rPr>
        <w:t>2.1.1 Develop further guidance on plastic buoys, systems &amp; sensors</w:t>
      </w:r>
      <w:r w:rsidR="00882B31">
        <w:rPr>
          <w:rFonts w:ascii="Arial" w:eastAsia="MS Mincho" w:hAnsi="Arial" w:cs="Arial"/>
          <w:szCs w:val="24"/>
          <w:lang w:val="en-GB" w:eastAsia="ja-JP"/>
        </w:rPr>
        <w:t xml:space="preserve">” should be </w:t>
      </w:r>
      <w:r>
        <w:rPr>
          <w:rFonts w:ascii="Arial" w:eastAsia="MS Mincho" w:hAnsi="Arial" w:cs="Arial"/>
          <w:szCs w:val="24"/>
          <w:lang w:val="en-GB" w:eastAsia="ja-JP"/>
        </w:rPr>
        <w:t>expanded according to</w:t>
      </w:r>
      <w:r w:rsidR="008761DD">
        <w:rPr>
          <w:rFonts w:ascii="Arial" w:eastAsia="MS Mincho" w:hAnsi="Arial" w:cs="Arial"/>
          <w:szCs w:val="24"/>
          <w:lang w:val="en-GB" w:eastAsia="ja-JP"/>
        </w:rPr>
        <w:t xml:space="preserve"> the “proposed structure for buoy related guidelines” in</w:t>
      </w:r>
      <w:r>
        <w:rPr>
          <w:rFonts w:ascii="Arial" w:eastAsia="MS Mincho" w:hAnsi="Arial" w:cs="Arial"/>
          <w:szCs w:val="24"/>
          <w:lang w:val="en-GB" w:eastAsia="ja-JP"/>
        </w:rPr>
        <w:t xml:space="preserve"> the </w:t>
      </w:r>
      <w:r w:rsidRPr="00522CE7">
        <w:rPr>
          <w:rFonts w:ascii="Arial" w:eastAsia="MS Mincho" w:hAnsi="Arial" w:cs="Arial"/>
          <w:szCs w:val="24"/>
          <w:lang w:val="en-GB" w:eastAsia="ja-JP"/>
        </w:rPr>
        <w:t>ENG2.11.2.6</w:t>
      </w:r>
      <w:r>
        <w:rPr>
          <w:rFonts w:ascii="Arial" w:eastAsia="MS Mincho" w:hAnsi="Arial" w:cs="Arial"/>
          <w:szCs w:val="24"/>
          <w:lang w:val="en-GB" w:eastAsia="ja-JP"/>
        </w:rPr>
        <w:t xml:space="preserve"> paper.</w:t>
      </w:r>
    </w:p>
    <w:p w:rsidR="00882B31" w:rsidRDefault="00882B31" w:rsidP="00882B31">
      <w:pPr>
        <w:spacing w:after="0" w:line="240" w:lineRule="auto"/>
        <w:jc w:val="both"/>
        <w:rPr>
          <w:rFonts w:ascii="Arial" w:eastAsia="MS Mincho" w:hAnsi="Arial" w:cs="Arial"/>
          <w:szCs w:val="24"/>
          <w:lang w:val="en-GB" w:eastAsia="ja-JP"/>
        </w:rPr>
      </w:pPr>
      <w:r>
        <w:rPr>
          <w:rFonts w:ascii="Arial" w:eastAsia="MS Mincho" w:hAnsi="Arial" w:cs="Arial"/>
          <w:szCs w:val="24"/>
          <w:lang w:val="en-GB" w:eastAsia="ja-JP"/>
        </w:rPr>
        <w:t>.</w:t>
      </w:r>
    </w:p>
    <w:sectPr w:rsidR="00882B31" w:rsidSect="00B540B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03238"/>
    <w:multiLevelType w:val="hybridMultilevel"/>
    <w:tmpl w:val="05223BC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>
    <w:nsid w:val="19C37E91"/>
    <w:multiLevelType w:val="multilevel"/>
    <w:tmpl w:val="77AEBF2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C0179C1"/>
    <w:multiLevelType w:val="hybridMultilevel"/>
    <w:tmpl w:val="8242816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58B5CDB"/>
    <w:multiLevelType w:val="hybridMultilevel"/>
    <w:tmpl w:val="1E8E98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D25DFA"/>
    <w:multiLevelType w:val="hybridMultilevel"/>
    <w:tmpl w:val="7AD0F7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C03DA3"/>
    <w:multiLevelType w:val="hybridMultilevel"/>
    <w:tmpl w:val="A8E264E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F941585"/>
    <w:multiLevelType w:val="hybridMultilevel"/>
    <w:tmpl w:val="9C26DD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C96A40"/>
    <w:multiLevelType w:val="hybridMultilevel"/>
    <w:tmpl w:val="E83CF7F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EA661E"/>
    <w:multiLevelType w:val="hybridMultilevel"/>
    <w:tmpl w:val="9D8EEBB2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D6640D"/>
    <w:multiLevelType w:val="hybridMultilevel"/>
    <w:tmpl w:val="05223BC8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8EA645E"/>
    <w:multiLevelType w:val="hybridMultilevel"/>
    <w:tmpl w:val="62048F7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A31D3C"/>
    <w:multiLevelType w:val="hybridMultilevel"/>
    <w:tmpl w:val="965CD236"/>
    <w:lvl w:ilvl="0" w:tplc="1809000F">
      <w:start w:val="1"/>
      <w:numFmt w:val="decimal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BAD385D"/>
    <w:multiLevelType w:val="hybridMultilevel"/>
    <w:tmpl w:val="E79002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9A61E1"/>
    <w:multiLevelType w:val="hybridMultilevel"/>
    <w:tmpl w:val="80C0C25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0659A3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61B4928"/>
    <w:multiLevelType w:val="hybridMultilevel"/>
    <w:tmpl w:val="A950EE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2965DD"/>
    <w:multiLevelType w:val="hybridMultilevel"/>
    <w:tmpl w:val="6F800D3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9B3D12"/>
    <w:multiLevelType w:val="hybridMultilevel"/>
    <w:tmpl w:val="5A1C4D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9207FF"/>
    <w:multiLevelType w:val="hybridMultilevel"/>
    <w:tmpl w:val="16229C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4"/>
  </w:num>
  <w:num w:numId="5">
    <w:abstractNumId w:val="7"/>
  </w:num>
  <w:num w:numId="6">
    <w:abstractNumId w:val="13"/>
  </w:num>
  <w:num w:numId="7">
    <w:abstractNumId w:val="15"/>
  </w:num>
  <w:num w:numId="8">
    <w:abstractNumId w:val="0"/>
  </w:num>
  <w:num w:numId="9">
    <w:abstractNumId w:val="6"/>
  </w:num>
  <w:num w:numId="10">
    <w:abstractNumId w:val="9"/>
  </w:num>
  <w:num w:numId="11">
    <w:abstractNumId w:val="12"/>
  </w:num>
  <w:num w:numId="12">
    <w:abstractNumId w:val="1"/>
  </w:num>
  <w:num w:numId="13">
    <w:abstractNumId w:val="5"/>
  </w:num>
  <w:num w:numId="14">
    <w:abstractNumId w:val="11"/>
  </w:num>
  <w:num w:numId="15">
    <w:abstractNumId w:val="2"/>
  </w:num>
  <w:num w:numId="16">
    <w:abstractNumId w:val="17"/>
  </w:num>
  <w:num w:numId="17">
    <w:abstractNumId w:val="14"/>
  </w:num>
  <w:num w:numId="18">
    <w:abstractNumId w:val="8"/>
  </w:num>
  <w:num w:numId="19">
    <w:abstractNumId w:val="3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573CE"/>
    <w:rsid w:val="00026A5B"/>
    <w:rsid w:val="000573CE"/>
    <w:rsid w:val="000E7F3E"/>
    <w:rsid w:val="00113893"/>
    <w:rsid w:val="00184D62"/>
    <w:rsid w:val="002717BB"/>
    <w:rsid w:val="00292795"/>
    <w:rsid w:val="003462D2"/>
    <w:rsid w:val="00397945"/>
    <w:rsid w:val="003C5F08"/>
    <w:rsid w:val="003D6C41"/>
    <w:rsid w:val="003E2F28"/>
    <w:rsid w:val="0044587E"/>
    <w:rsid w:val="00454D2F"/>
    <w:rsid w:val="004A6185"/>
    <w:rsid w:val="004E6110"/>
    <w:rsid w:val="00505126"/>
    <w:rsid w:val="00522CE7"/>
    <w:rsid w:val="005E723C"/>
    <w:rsid w:val="00620FF6"/>
    <w:rsid w:val="00745726"/>
    <w:rsid w:val="00775649"/>
    <w:rsid w:val="0079594F"/>
    <w:rsid w:val="007C6CE1"/>
    <w:rsid w:val="008761DD"/>
    <w:rsid w:val="00882B31"/>
    <w:rsid w:val="008C0914"/>
    <w:rsid w:val="008D11A1"/>
    <w:rsid w:val="00995784"/>
    <w:rsid w:val="00997D73"/>
    <w:rsid w:val="009A4E44"/>
    <w:rsid w:val="009B5053"/>
    <w:rsid w:val="009C33B0"/>
    <w:rsid w:val="00A04477"/>
    <w:rsid w:val="00A40ECA"/>
    <w:rsid w:val="00A56397"/>
    <w:rsid w:val="00B540B2"/>
    <w:rsid w:val="00C06922"/>
    <w:rsid w:val="00C669A6"/>
    <w:rsid w:val="00C7294C"/>
    <w:rsid w:val="00C738F1"/>
    <w:rsid w:val="00D159CA"/>
    <w:rsid w:val="00DA5B81"/>
    <w:rsid w:val="00E07718"/>
    <w:rsid w:val="00E27EC5"/>
    <w:rsid w:val="00E436AE"/>
    <w:rsid w:val="00E822EA"/>
    <w:rsid w:val="00F6793C"/>
    <w:rsid w:val="00F81F96"/>
    <w:rsid w:val="00F94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2A255A-A998-4852-911B-47CD2C5E1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6397"/>
  </w:style>
  <w:style w:type="paragraph" w:styleId="Heading1">
    <w:name w:val="heading 1"/>
    <w:basedOn w:val="Normal"/>
    <w:next w:val="BodyText"/>
    <w:link w:val="Heading1Char"/>
    <w:qFormat/>
    <w:rsid w:val="00A40ECA"/>
    <w:pPr>
      <w:keepNext/>
      <w:numPr>
        <w:numId w:val="15"/>
      </w:numPr>
      <w:spacing w:before="240" w:after="240" w:line="240" w:lineRule="auto"/>
      <w:outlineLvl w:val="0"/>
    </w:pPr>
    <w:rPr>
      <w:rFonts w:ascii="Arial" w:eastAsia="Calibri" w:hAnsi="Arial" w:cs="Calibri"/>
      <w:b/>
      <w:caps/>
      <w:kern w:val="28"/>
      <w:sz w:val="24"/>
      <w:lang w:val="en-GB" w:eastAsia="de-DE"/>
    </w:rPr>
  </w:style>
  <w:style w:type="paragraph" w:styleId="Heading2">
    <w:name w:val="heading 2"/>
    <w:basedOn w:val="Heading1"/>
    <w:next w:val="BodyText"/>
    <w:link w:val="Heading2Char"/>
    <w:qFormat/>
    <w:rsid w:val="00A40ECA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A40ECA"/>
    <w:pPr>
      <w:keepNext/>
      <w:tabs>
        <w:tab w:val="num" w:pos="993"/>
        <w:tab w:val="num" w:pos="1701"/>
      </w:tabs>
      <w:spacing w:after="120" w:line="240" w:lineRule="auto"/>
      <w:ind w:left="992" w:hanging="992"/>
      <w:outlineLvl w:val="2"/>
    </w:pPr>
    <w:rPr>
      <w:rFonts w:ascii="Arial" w:eastAsiaTheme="minorEastAsia" w:hAnsi="Arial" w:cs="Calibri"/>
      <w:szCs w:val="24"/>
      <w:lang w:val="en-GB" w:eastAsia="de-DE"/>
    </w:rPr>
  </w:style>
  <w:style w:type="paragraph" w:styleId="Heading4">
    <w:name w:val="heading 4"/>
    <w:basedOn w:val="Normal"/>
    <w:next w:val="BodyTextIndent"/>
    <w:link w:val="Heading4Char"/>
    <w:rsid w:val="00A40ECA"/>
    <w:pPr>
      <w:keepNext/>
      <w:numPr>
        <w:ilvl w:val="3"/>
        <w:numId w:val="15"/>
      </w:numPr>
      <w:spacing w:before="120" w:after="120" w:line="240" w:lineRule="auto"/>
      <w:outlineLvl w:val="3"/>
    </w:pPr>
    <w:rPr>
      <w:rFonts w:ascii="Arial" w:eastAsia="Calibri" w:hAnsi="Arial" w:cs="Calibri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A40ECA"/>
    <w:pPr>
      <w:numPr>
        <w:ilvl w:val="4"/>
        <w:numId w:val="15"/>
      </w:numPr>
      <w:spacing w:before="240" w:after="120" w:line="240" w:lineRule="auto"/>
      <w:outlineLvl w:val="4"/>
    </w:pPr>
    <w:rPr>
      <w:rFonts w:ascii="Arial" w:eastAsia="Calibri" w:hAnsi="Arial" w:cs="Calibri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A40ECA"/>
    <w:pPr>
      <w:numPr>
        <w:ilvl w:val="5"/>
        <w:numId w:val="15"/>
      </w:numPr>
      <w:spacing w:before="240" w:after="60" w:line="240" w:lineRule="auto"/>
      <w:outlineLvl w:val="5"/>
    </w:pPr>
    <w:rPr>
      <w:rFonts w:eastAsiaTheme="minorEastAsia"/>
      <w:b/>
      <w:bCs/>
      <w:lang w:val="en-GB" w:eastAsia="en-GB"/>
    </w:rPr>
  </w:style>
  <w:style w:type="paragraph" w:styleId="Heading7">
    <w:name w:val="heading 7"/>
    <w:basedOn w:val="Normal"/>
    <w:next w:val="Normal"/>
    <w:link w:val="Heading7Char"/>
    <w:unhideWhenUsed/>
    <w:qFormat/>
    <w:rsid w:val="00A40ECA"/>
    <w:pPr>
      <w:numPr>
        <w:ilvl w:val="6"/>
        <w:numId w:val="15"/>
      </w:numPr>
      <w:spacing w:before="240" w:after="60" w:line="240" w:lineRule="auto"/>
      <w:outlineLvl w:val="6"/>
    </w:pPr>
    <w:rPr>
      <w:rFonts w:eastAsiaTheme="minorEastAsia"/>
      <w:lang w:val="en-GB" w:eastAsia="en-GB"/>
    </w:rPr>
  </w:style>
  <w:style w:type="paragraph" w:styleId="Heading8">
    <w:name w:val="heading 8"/>
    <w:basedOn w:val="Normal"/>
    <w:next w:val="Normal"/>
    <w:link w:val="Heading8Char"/>
    <w:unhideWhenUsed/>
    <w:qFormat/>
    <w:rsid w:val="00A40ECA"/>
    <w:pPr>
      <w:numPr>
        <w:ilvl w:val="7"/>
        <w:numId w:val="15"/>
      </w:numPr>
      <w:spacing w:before="240" w:after="60" w:line="240" w:lineRule="auto"/>
      <w:outlineLvl w:val="7"/>
    </w:pPr>
    <w:rPr>
      <w:rFonts w:eastAsiaTheme="minorEastAsia"/>
      <w:i/>
      <w:iCs/>
      <w:lang w:val="en-GB" w:eastAsia="en-GB"/>
    </w:rPr>
  </w:style>
  <w:style w:type="paragraph" w:styleId="Heading9">
    <w:name w:val="heading 9"/>
    <w:basedOn w:val="Normal"/>
    <w:next w:val="Normal"/>
    <w:link w:val="Heading9Char"/>
    <w:unhideWhenUsed/>
    <w:qFormat/>
    <w:rsid w:val="00A40ECA"/>
    <w:pPr>
      <w:numPr>
        <w:ilvl w:val="8"/>
        <w:numId w:val="15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36AE"/>
    <w:pPr>
      <w:ind w:left="720"/>
      <w:contextualSpacing/>
    </w:pPr>
  </w:style>
  <w:style w:type="table" w:styleId="TableGrid">
    <w:name w:val="Table Grid"/>
    <w:basedOn w:val="TableNormal"/>
    <w:uiPriority w:val="59"/>
    <w:rsid w:val="00E436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292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genda1">
    <w:name w:val="Agenda 1"/>
    <w:basedOn w:val="Normal"/>
    <w:qFormat/>
    <w:rsid w:val="00F6793C"/>
    <w:pPr>
      <w:numPr>
        <w:numId w:val="12"/>
      </w:numPr>
      <w:spacing w:before="120" w:after="120" w:line="24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Agenda2">
    <w:name w:val="Agenda 2"/>
    <w:basedOn w:val="Normal"/>
    <w:qFormat/>
    <w:rsid w:val="00F6793C"/>
    <w:pPr>
      <w:numPr>
        <w:ilvl w:val="1"/>
        <w:numId w:val="12"/>
      </w:numPr>
      <w:spacing w:after="60" w:line="240" w:lineRule="auto"/>
    </w:pPr>
    <w:rPr>
      <w:rFonts w:ascii="Arial" w:eastAsia="MS Mincho" w:hAnsi="Arial" w:cs="Times New Roman"/>
      <w:szCs w:val="24"/>
      <w:lang w:val="en-GB" w:eastAsia="ja-JP"/>
    </w:rPr>
  </w:style>
  <w:style w:type="character" w:customStyle="1" w:styleId="Heading1Char">
    <w:name w:val="Heading 1 Char"/>
    <w:basedOn w:val="DefaultParagraphFont"/>
    <w:link w:val="Heading1"/>
    <w:rsid w:val="00A40ECA"/>
    <w:rPr>
      <w:rFonts w:ascii="Arial" w:eastAsia="Calibri" w:hAnsi="Arial" w:cs="Calibri"/>
      <w:b/>
      <w:caps/>
      <w:kern w:val="28"/>
      <w:sz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rsid w:val="00A40ECA"/>
    <w:rPr>
      <w:rFonts w:ascii="Arial" w:eastAsia="MS Mincho" w:hAnsi="Arial" w:cs="Times New Roman"/>
      <w:b/>
      <w:kern w:val="28"/>
      <w:szCs w:val="20"/>
      <w:lang w:val="en-GB" w:eastAsia="de-DE"/>
    </w:rPr>
  </w:style>
  <w:style w:type="character" w:customStyle="1" w:styleId="Heading3Char">
    <w:name w:val="Heading 3 Char"/>
    <w:basedOn w:val="DefaultParagraphFont"/>
    <w:link w:val="Heading3"/>
    <w:rsid w:val="00A40ECA"/>
    <w:rPr>
      <w:rFonts w:ascii="Arial" w:eastAsiaTheme="minorEastAsia" w:hAnsi="Arial" w:cs="Calibri"/>
      <w:szCs w:val="24"/>
      <w:lang w:val="en-GB" w:eastAsia="de-DE"/>
    </w:rPr>
  </w:style>
  <w:style w:type="character" w:customStyle="1" w:styleId="Heading4Char">
    <w:name w:val="Heading 4 Char"/>
    <w:basedOn w:val="DefaultParagraphFont"/>
    <w:link w:val="Heading4"/>
    <w:rsid w:val="00A40ECA"/>
    <w:rPr>
      <w:rFonts w:ascii="Arial" w:eastAsia="Calibri" w:hAnsi="Arial" w:cs="Calibri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A40ECA"/>
    <w:rPr>
      <w:rFonts w:ascii="Arial" w:eastAsia="Calibri" w:hAnsi="Arial" w:cs="Calibri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A40ECA"/>
    <w:rPr>
      <w:rFonts w:eastAsiaTheme="minorEastAsia"/>
      <w:b/>
      <w:bCs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A40ECA"/>
    <w:rPr>
      <w:rFonts w:eastAsiaTheme="minorEastAsia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A40ECA"/>
    <w:rPr>
      <w:rFonts w:eastAsiaTheme="minorEastAsia"/>
      <w:i/>
      <w:iCs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A40ECA"/>
    <w:rPr>
      <w:rFonts w:asciiTheme="majorHAnsi" w:eastAsiaTheme="majorEastAsia" w:hAnsiTheme="majorHAnsi" w:cstheme="majorBidi"/>
      <w:lang w:val="en-GB" w:eastAsia="en-GB"/>
    </w:rPr>
  </w:style>
  <w:style w:type="paragraph" w:styleId="BodyText">
    <w:name w:val="Body Text"/>
    <w:basedOn w:val="Normal"/>
    <w:link w:val="BodyTextChar"/>
    <w:qFormat/>
    <w:rsid w:val="00A40ECA"/>
    <w:pPr>
      <w:spacing w:after="120" w:line="240" w:lineRule="auto"/>
      <w:jc w:val="both"/>
    </w:pPr>
    <w:rPr>
      <w:rFonts w:ascii="Arial" w:eastAsia="Calibri" w:hAnsi="Arial" w:cs="Calibri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A40ECA"/>
    <w:rPr>
      <w:rFonts w:ascii="Arial" w:eastAsia="Calibri" w:hAnsi="Arial" w:cs="Calibri"/>
      <w:lang w:val="en-GB" w:eastAsia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40ECA"/>
    <w:pPr>
      <w:spacing w:after="120"/>
      <w:ind w:left="283"/>
    </w:pPr>
    <w:rPr>
      <w:lang w:val="de-DE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40ECA"/>
    <w:rPr>
      <w:lang w:val="de-DE"/>
    </w:rPr>
  </w:style>
  <w:style w:type="paragraph" w:customStyle="1" w:styleId="Default">
    <w:name w:val="Default"/>
    <w:rsid w:val="008D11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391</Words>
  <Characters>2233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AMSA</Company>
  <LinksUpToDate>false</LinksUpToDate>
  <CharactersWithSpaces>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Hansen, Greg</dc:creator>
  <cp:keywords/>
  <dc:description/>
  <cp:lastModifiedBy>Seamus Doyle</cp:lastModifiedBy>
  <cp:revision>39</cp:revision>
  <dcterms:created xsi:type="dcterms:W3CDTF">2014-11-20T07:59:00Z</dcterms:created>
  <dcterms:modified xsi:type="dcterms:W3CDTF">2015-05-21T17:22:00Z</dcterms:modified>
</cp:coreProperties>
</file>